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BBA98B" w14:textId="77777777" w:rsidR="00964D2B" w:rsidRDefault="00964D2B" w:rsidP="00964D2B">
      <w:pPr>
        <w:spacing w:after="0"/>
        <w:rPr>
          <w:rFonts w:ascii="Times New Roman" w:hAnsi="Times New Roman" w:cs="Times New Roman"/>
          <w:sz w:val="24"/>
        </w:rPr>
      </w:pPr>
    </w:p>
    <w:p w14:paraId="4D7286D6" w14:textId="0D7256D2" w:rsidR="00F61D1A" w:rsidRDefault="007A4998" w:rsidP="00F61D1A">
      <w:pPr>
        <w:spacing w:after="0" w:line="360" w:lineRule="auto"/>
        <w:jc w:val="center"/>
        <w:rPr>
          <w:b/>
          <w:bCs/>
          <w:color w:val="0033CC"/>
          <w:sz w:val="48"/>
          <w:szCs w:val="48"/>
        </w:rPr>
      </w:pPr>
      <w:r>
        <w:rPr>
          <w:b/>
          <w:bCs/>
          <w:color w:val="0033CC"/>
          <w:sz w:val="48"/>
          <w:szCs w:val="48"/>
        </w:rPr>
        <w:t>Wewnętrzny System</w:t>
      </w:r>
      <w:bookmarkStart w:id="0" w:name="_GoBack"/>
      <w:bookmarkEnd w:id="0"/>
    </w:p>
    <w:p w14:paraId="7A8BE22B" w14:textId="7054C7F3" w:rsidR="00F61D1A" w:rsidRDefault="00F61D1A" w:rsidP="00F61D1A">
      <w:pPr>
        <w:spacing w:after="0" w:line="360" w:lineRule="auto"/>
        <w:jc w:val="center"/>
        <w:rPr>
          <w:b/>
          <w:bCs/>
          <w:color w:val="0033CC"/>
          <w:sz w:val="48"/>
          <w:szCs w:val="48"/>
        </w:rPr>
      </w:pPr>
      <w:r w:rsidRPr="00F61D1A">
        <w:rPr>
          <w:b/>
          <w:bCs/>
          <w:color w:val="0033CC"/>
          <w:sz w:val="48"/>
          <w:szCs w:val="48"/>
        </w:rPr>
        <w:t>Zapewniania i Doskonalenia Jakości Kształcenia</w:t>
      </w:r>
      <w:r>
        <w:rPr>
          <w:b/>
          <w:bCs/>
          <w:color w:val="0033CC"/>
          <w:sz w:val="48"/>
          <w:szCs w:val="48"/>
        </w:rPr>
        <w:t xml:space="preserve"> </w:t>
      </w:r>
      <w:r w:rsidRPr="00F61D1A">
        <w:rPr>
          <w:b/>
          <w:bCs/>
          <w:color w:val="0033CC"/>
          <w:sz w:val="48"/>
          <w:szCs w:val="48"/>
        </w:rPr>
        <w:t>Na Wydziale Zastosowań</w:t>
      </w:r>
    </w:p>
    <w:p w14:paraId="748F05A9" w14:textId="3DAB9550" w:rsidR="00F61D1A" w:rsidRPr="00F61D1A" w:rsidRDefault="00F61D1A" w:rsidP="00F61D1A">
      <w:pPr>
        <w:spacing w:after="0" w:line="360" w:lineRule="auto"/>
        <w:jc w:val="center"/>
        <w:rPr>
          <w:b/>
          <w:bCs/>
          <w:color w:val="0033CC"/>
          <w:sz w:val="48"/>
          <w:szCs w:val="48"/>
        </w:rPr>
      </w:pPr>
      <w:r w:rsidRPr="00F61D1A">
        <w:rPr>
          <w:b/>
          <w:bCs/>
          <w:color w:val="0033CC"/>
          <w:sz w:val="48"/>
          <w:szCs w:val="48"/>
        </w:rPr>
        <w:t>Informatyki I Matematyki SGGW</w:t>
      </w:r>
    </w:p>
    <w:p w14:paraId="5F64167B" w14:textId="77777777" w:rsidR="00964D2B" w:rsidRDefault="00964D2B" w:rsidP="00964D2B">
      <w:pPr>
        <w:spacing w:after="0"/>
        <w:rPr>
          <w:rFonts w:ascii="Times New Roman" w:hAnsi="Times New Roman" w:cs="Times New Roman"/>
          <w:sz w:val="24"/>
        </w:rPr>
      </w:pPr>
    </w:p>
    <w:p w14:paraId="1DBF567C" w14:textId="77777777" w:rsidR="00964D2B" w:rsidRDefault="00964D2B" w:rsidP="00964D2B">
      <w:pPr>
        <w:spacing w:after="0"/>
        <w:rPr>
          <w:rFonts w:ascii="Times New Roman" w:hAnsi="Times New Roman" w:cs="Times New Roman"/>
          <w:sz w:val="24"/>
        </w:rPr>
      </w:pPr>
    </w:p>
    <w:p w14:paraId="506598CE" w14:textId="77777777" w:rsidR="00964D2B" w:rsidRDefault="00964D2B" w:rsidP="00964D2B">
      <w:pPr>
        <w:spacing w:after="0"/>
        <w:rPr>
          <w:rFonts w:ascii="Times New Roman" w:hAnsi="Times New Roman" w:cs="Times New Roman"/>
          <w:sz w:val="24"/>
        </w:rPr>
      </w:pPr>
    </w:p>
    <w:p w14:paraId="64A3F4CB" w14:textId="77777777" w:rsidR="00964D2B" w:rsidRDefault="00964D2B" w:rsidP="00964D2B">
      <w:pPr>
        <w:spacing w:after="0"/>
        <w:rPr>
          <w:rFonts w:ascii="Times New Roman" w:hAnsi="Times New Roman" w:cs="Times New Roman"/>
          <w:sz w:val="24"/>
        </w:rPr>
      </w:pPr>
    </w:p>
    <w:p w14:paraId="00F30769" w14:textId="77777777" w:rsidR="00B36D99" w:rsidRDefault="00B36D99" w:rsidP="00964D2B">
      <w:pPr>
        <w:spacing w:after="0"/>
        <w:rPr>
          <w:rFonts w:ascii="Times New Roman" w:hAnsi="Times New Roman" w:cs="Times New Roman"/>
          <w:sz w:val="24"/>
        </w:rPr>
      </w:pPr>
    </w:p>
    <w:p w14:paraId="066FFDB2" w14:textId="77777777" w:rsidR="00B36D99" w:rsidRDefault="00B36D99" w:rsidP="00964D2B">
      <w:pPr>
        <w:spacing w:after="0"/>
        <w:rPr>
          <w:rFonts w:ascii="Times New Roman" w:hAnsi="Times New Roman" w:cs="Times New Roman"/>
          <w:sz w:val="24"/>
        </w:rPr>
      </w:pPr>
    </w:p>
    <w:p w14:paraId="3C0653E4" w14:textId="77777777" w:rsidR="00964D2B" w:rsidRDefault="00964D2B" w:rsidP="00964D2B">
      <w:pPr>
        <w:spacing w:after="0"/>
        <w:rPr>
          <w:rFonts w:ascii="Times New Roman" w:hAnsi="Times New Roman" w:cs="Times New Roman"/>
          <w:sz w:val="24"/>
        </w:rPr>
      </w:pPr>
    </w:p>
    <w:p w14:paraId="59CD2A51" w14:textId="77777777" w:rsidR="00964D2B" w:rsidRDefault="00964D2B" w:rsidP="00964D2B">
      <w:pPr>
        <w:spacing w:after="0"/>
        <w:rPr>
          <w:rFonts w:ascii="Times New Roman" w:hAnsi="Times New Roman" w:cs="Times New Roman"/>
          <w:sz w:val="24"/>
        </w:rPr>
      </w:pPr>
    </w:p>
    <w:p w14:paraId="2EDD531F" w14:textId="77777777" w:rsidR="00B36D99" w:rsidRDefault="00B36D99" w:rsidP="00964D2B">
      <w:pPr>
        <w:spacing w:after="0"/>
        <w:rPr>
          <w:rFonts w:ascii="Times New Roman" w:hAnsi="Times New Roman" w:cs="Times New Roman"/>
          <w:sz w:val="24"/>
        </w:rPr>
      </w:pPr>
    </w:p>
    <w:p w14:paraId="7BCAA31A" w14:textId="77777777" w:rsidR="00B36D99" w:rsidRDefault="00B36D99" w:rsidP="00964D2B">
      <w:pPr>
        <w:spacing w:after="0"/>
        <w:rPr>
          <w:rFonts w:ascii="Times New Roman" w:hAnsi="Times New Roman" w:cs="Times New Roman"/>
          <w:sz w:val="24"/>
        </w:rPr>
      </w:pPr>
    </w:p>
    <w:p w14:paraId="27E00A4B" w14:textId="77777777" w:rsidR="00B36D99" w:rsidRDefault="00B36D99" w:rsidP="00964D2B">
      <w:pPr>
        <w:spacing w:after="0"/>
        <w:rPr>
          <w:rFonts w:ascii="Times New Roman" w:hAnsi="Times New Roman" w:cs="Times New Roman"/>
          <w:sz w:val="24"/>
        </w:rPr>
      </w:pPr>
    </w:p>
    <w:p w14:paraId="0DB149FE" w14:textId="7F429418" w:rsidR="00F35E64" w:rsidRDefault="00F35E64" w:rsidP="00F35E64">
      <w:pPr>
        <w:rPr>
          <w:rFonts w:ascii="Times New Roman" w:hAnsi="Times New Roman" w:cs="Times New Roman"/>
          <w:b/>
          <w:sz w:val="24"/>
        </w:rPr>
      </w:pPr>
      <w:r>
        <w:rPr>
          <w:rFonts w:ascii="Times New Roman" w:hAnsi="Times New Roman" w:cs="Times New Roman"/>
          <w:b/>
          <w:sz w:val="24"/>
        </w:rPr>
        <w:t>Wydanie 3.0 z dnia 24.02.2020</w:t>
      </w:r>
    </w:p>
    <w:p w14:paraId="12F53914" w14:textId="1CBE7179" w:rsidR="00F35E64" w:rsidRPr="00F35E64" w:rsidRDefault="00F35E64" w:rsidP="00F35E64">
      <w:pPr>
        <w:rPr>
          <w:rFonts w:ascii="Times New Roman" w:hAnsi="Times New Roman" w:cs="Times New Roman"/>
          <w:color w:val="000000" w:themeColor="text1"/>
          <w:sz w:val="24"/>
        </w:rPr>
      </w:pPr>
      <w:r w:rsidRPr="00F35E64">
        <w:rPr>
          <w:rFonts w:ascii="Times New Roman" w:hAnsi="Times New Roman" w:cs="Times New Roman"/>
          <w:color w:val="000000" w:themeColor="text1"/>
          <w:sz w:val="24"/>
        </w:rPr>
        <w:t>Opracowanie</w:t>
      </w:r>
      <w:r w:rsidRPr="00F35E64">
        <w:rPr>
          <w:rFonts w:ascii="Times New Roman" w:hAnsi="Times New Roman" w:cs="Times New Roman"/>
          <w:color w:val="000000" w:themeColor="text1"/>
          <w:sz w:val="24"/>
        </w:rPr>
        <w:tab/>
        <w:t xml:space="preserve"> Dziekan dr hab. inż. Michał Kruk</w:t>
      </w:r>
    </w:p>
    <w:p w14:paraId="649B6797" w14:textId="77777777" w:rsidR="00F35E64" w:rsidRPr="00F35E64" w:rsidRDefault="00F35E64" w:rsidP="00F35E64">
      <w:pPr>
        <w:ind w:left="708" w:firstLine="708"/>
        <w:rPr>
          <w:rFonts w:ascii="Times New Roman" w:hAnsi="Times New Roman" w:cs="Times New Roman"/>
          <w:color w:val="000000" w:themeColor="text1"/>
          <w:sz w:val="24"/>
        </w:rPr>
      </w:pPr>
      <w:r w:rsidRPr="00F35E64">
        <w:rPr>
          <w:rFonts w:ascii="Times New Roman" w:hAnsi="Times New Roman" w:cs="Times New Roman"/>
          <w:color w:val="000000" w:themeColor="text1"/>
          <w:sz w:val="24"/>
        </w:rPr>
        <w:t xml:space="preserve">Prodziekan </w:t>
      </w:r>
      <w:r w:rsidRPr="00F35E64">
        <w:rPr>
          <w:rFonts w:ascii="Roboto" w:hAnsi="Roboto"/>
          <w:color w:val="000000" w:themeColor="text1"/>
          <w:sz w:val="21"/>
          <w:szCs w:val="21"/>
        </w:rPr>
        <w:t>dr inż. Diana Dziewa-Dawidczyk</w:t>
      </w:r>
    </w:p>
    <w:p w14:paraId="60847F94" w14:textId="62BD4180" w:rsidR="00F35E64" w:rsidRPr="00F35E64" w:rsidRDefault="00F35E64" w:rsidP="00F35E64">
      <w:pPr>
        <w:ind w:left="708" w:firstLine="708"/>
        <w:rPr>
          <w:rFonts w:ascii="Times New Roman" w:hAnsi="Times New Roman" w:cs="Times New Roman"/>
          <w:color w:val="000000" w:themeColor="text1"/>
          <w:sz w:val="24"/>
        </w:rPr>
      </w:pPr>
      <w:r w:rsidRPr="00F35E64">
        <w:rPr>
          <w:rFonts w:ascii="Times New Roman" w:hAnsi="Times New Roman" w:cs="Times New Roman"/>
          <w:color w:val="000000" w:themeColor="text1"/>
          <w:sz w:val="24"/>
        </w:rPr>
        <w:t>Koordynator ds. jakości kształcenia</w:t>
      </w:r>
      <w:r w:rsidRPr="00F35E64">
        <w:rPr>
          <w:rFonts w:ascii="Roboto" w:hAnsi="Roboto"/>
          <w:color w:val="000000" w:themeColor="text1"/>
          <w:sz w:val="21"/>
          <w:szCs w:val="21"/>
        </w:rPr>
        <w:t xml:space="preserve"> dr inż. Alina Jóźwikowska</w:t>
      </w:r>
    </w:p>
    <w:p w14:paraId="4689C9D4" w14:textId="49B56512" w:rsidR="00F35E64" w:rsidRPr="00F35E64" w:rsidRDefault="00F35E64" w:rsidP="00F35E64">
      <w:pPr>
        <w:rPr>
          <w:rFonts w:ascii="Times New Roman" w:hAnsi="Times New Roman" w:cs="Times New Roman"/>
          <w:color w:val="000000" w:themeColor="text1"/>
          <w:sz w:val="24"/>
        </w:rPr>
      </w:pPr>
      <w:r w:rsidRPr="00F35E64">
        <w:rPr>
          <w:rFonts w:ascii="Times New Roman" w:hAnsi="Times New Roman" w:cs="Times New Roman"/>
          <w:color w:val="000000" w:themeColor="text1"/>
          <w:sz w:val="24"/>
        </w:rPr>
        <w:t>Zaopiniowany przez Radę Programową Wydziału Zastosowań Informatyki i Matematyki w dniu 24.02.2020</w:t>
      </w:r>
    </w:p>
    <w:p w14:paraId="2658D6EE" w14:textId="3C542F63" w:rsidR="00F35E64" w:rsidRPr="00F35E64" w:rsidRDefault="00F35E64" w:rsidP="00F35E64">
      <w:pPr>
        <w:rPr>
          <w:rFonts w:ascii="Times New Roman" w:hAnsi="Times New Roman" w:cs="Times New Roman"/>
          <w:color w:val="000000" w:themeColor="text1"/>
          <w:sz w:val="24"/>
        </w:rPr>
      </w:pPr>
      <w:r w:rsidRPr="00F35E64">
        <w:rPr>
          <w:rFonts w:ascii="Times New Roman" w:hAnsi="Times New Roman" w:cs="Times New Roman"/>
          <w:color w:val="000000" w:themeColor="text1"/>
          <w:sz w:val="24"/>
        </w:rPr>
        <w:t>Zatwierdzony przez Dziekana dr hab. inż. Michał Kruk</w:t>
      </w:r>
    </w:p>
    <w:p w14:paraId="38386AB5" w14:textId="77777777" w:rsidR="00F35E64" w:rsidRDefault="00F35E64" w:rsidP="00F35E64">
      <w:pPr>
        <w:rPr>
          <w:rFonts w:ascii="Times New Roman" w:hAnsi="Times New Roman" w:cs="Times New Roman"/>
          <w:b/>
          <w:sz w:val="24"/>
        </w:rPr>
      </w:pPr>
    </w:p>
    <w:p w14:paraId="2C624252" w14:textId="27C0DEA1" w:rsidR="00F35E64" w:rsidRDefault="00F35E64" w:rsidP="00964D2B">
      <w:pPr>
        <w:spacing w:after="0"/>
        <w:rPr>
          <w:rFonts w:ascii="Times New Roman" w:hAnsi="Times New Roman" w:cs="Times New Roman"/>
          <w:sz w:val="24"/>
        </w:rPr>
      </w:pPr>
    </w:p>
    <w:p w14:paraId="4DF9F673" w14:textId="0970665C" w:rsidR="00F35E64" w:rsidRDefault="00F35E64" w:rsidP="00964D2B">
      <w:pPr>
        <w:spacing w:after="0"/>
        <w:rPr>
          <w:rFonts w:ascii="Times New Roman" w:hAnsi="Times New Roman" w:cs="Times New Roman"/>
          <w:sz w:val="24"/>
        </w:rPr>
      </w:pPr>
    </w:p>
    <w:p w14:paraId="38137CF6" w14:textId="5EADC348" w:rsidR="00F35E64" w:rsidRDefault="00F35E64" w:rsidP="00964D2B">
      <w:pPr>
        <w:spacing w:after="0"/>
        <w:rPr>
          <w:rFonts w:ascii="Times New Roman" w:hAnsi="Times New Roman" w:cs="Times New Roman"/>
          <w:sz w:val="24"/>
        </w:rPr>
      </w:pPr>
    </w:p>
    <w:p w14:paraId="4B2979CC" w14:textId="11325C62" w:rsidR="00F35E64" w:rsidRDefault="00F35E64" w:rsidP="00964D2B">
      <w:pPr>
        <w:spacing w:after="0"/>
        <w:rPr>
          <w:rFonts w:ascii="Times New Roman" w:hAnsi="Times New Roman" w:cs="Times New Roman"/>
          <w:sz w:val="24"/>
        </w:rPr>
      </w:pPr>
    </w:p>
    <w:p w14:paraId="540EC3D6" w14:textId="77777777" w:rsidR="00F35E64" w:rsidRDefault="00F35E64" w:rsidP="00964D2B">
      <w:pPr>
        <w:spacing w:after="0"/>
        <w:rPr>
          <w:rFonts w:ascii="Times New Roman" w:hAnsi="Times New Roman" w:cs="Times New Roman"/>
          <w:sz w:val="24"/>
        </w:rPr>
      </w:pPr>
    </w:p>
    <w:p w14:paraId="2E6E01BD" w14:textId="77777777" w:rsidR="00964D2B" w:rsidRDefault="00964D2B" w:rsidP="00964D2B">
      <w:pPr>
        <w:spacing w:after="0"/>
        <w:rPr>
          <w:rFonts w:ascii="Times New Roman" w:hAnsi="Times New Roman" w:cs="Times New Roman"/>
          <w:sz w:val="24"/>
        </w:rPr>
      </w:pPr>
    </w:p>
    <w:p w14:paraId="4D458CF2" w14:textId="77777777" w:rsidR="00964D2B" w:rsidRPr="00F61D1A" w:rsidRDefault="00964D2B" w:rsidP="00964D2B">
      <w:pPr>
        <w:spacing w:after="0"/>
        <w:jc w:val="center"/>
        <w:rPr>
          <w:rFonts w:cstheme="minorHAnsi"/>
          <w:sz w:val="24"/>
        </w:rPr>
      </w:pPr>
      <w:r w:rsidRPr="00F61D1A">
        <w:rPr>
          <w:rFonts w:cstheme="minorHAnsi"/>
          <w:sz w:val="24"/>
        </w:rPr>
        <w:t>Warszawa, marzec 2020 r.</w:t>
      </w:r>
    </w:p>
    <w:p w14:paraId="003CFF3A" w14:textId="77777777" w:rsidR="00964D2B" w:rsidRDefault="00964D2B">
      <w:pPr>
        <w:rPr>
          <w:rFonts w:ascii="Times New Roman" w:hAnsi="Times New Roman" w:cs="Times New Roman"/>
          <w:sz w:val="24"/>
        </w:rPr>
      </w:pPr>
      <w:r>
        <w:rPr>
          <w:rFonts w:ascii="Times New Roman" w:hAnsi="Times New Roman" w:cs="Times New Roman"/>
          <w:sz w:val="24"/>
        </w:rPr>
        <w:br w:type="page"/>
      </w:r>
    </w:p>
    <w:p w14:paraId="7C00AC78" w14:textId="77777777" w:rsidR="00DF5F83" w:rsidRPr="00683515" w:rsidRDefault="00DF5F83" w:rsidP="005E2331">
      <w:pPr>
        <w:jc w:val="center"/>
        <w:rPr>
          <w:rFonts w:cstheme="minorHAnsi"/>
          <w:b/>
          <w:color w:val="000000" w:themeColor="text1"/>
          <w:sz w:val="24"/>
        </w:rPr>
      </w:pPr>
      <w:r w:rsidRPr="00683515">
        <w:rPr>
          <w:rFonts w:cstheme="minorHAnsi"/>
          <w:b/>
          <w:color w:val="000000" w:themeColor="text1"/>
          <w:sz w:val="24"/>
        </w:rPr>
        <w:lastRenderedPageBreak/>
        <w:t>Spis treści</w:t>
      </w:r>
    </w:p>
    <w:p w14:paraId="40E5819D" w14:textId="77777777" w:rsidR="005E2331" w:rsidRPr="00683515" w:rsidRDefault="005E2331" w:rsidP="005E2331">
      <w:pPr>
        <w:spacing w:after="0"/>
        <w:rPr>
          <w:rFonts w:cstheme="minorHAnsi"/>
          <w:b/>
          <w:color w:val="000000" w:themeColor="text1"/>
          <w:sz w:val="24"/>
        </w:rPr>
      </w:pPr>
      <w:r w:rsidRPr="00683515">
        <w:rPr>
          <w:rFonts w:cstheme="minorHAnsi"/>
          <w:b/>
          <w:color w:val="000000" w:themeColor="text1"/>
          <w:sz w:val="24"/>
        </w:rPr>
        <w:t>Wprowadzenie</w:t>
      </w:r>
    </w:p>
    <w:p w14:paraId="3FAA2DFD" w14:textId="77777777" w:rsidR="005E2331" w:rsidRPr="00683515" w:rsidRDefault="005E2331" w:rsidP="005E2331">
      <w:pPr>
        <w:spacing w:after="0"/>
        <w:rPr>
          <w:rFonts w:cstheme="minorHAnsi"/>
          <w:b/>
          <w:color w:val="000000" w:themeColor="text1"/>
          <w:sz w:val="24"/>
        </w:rPr>
      </w:pPr>
      <w:r w:rsidRPr="00683515">
        <w:rPr>
          <w:rFonts w:cstheme="minorHAnsi"/>
          <w:b/>
          <w:color w:val="000000" w:themeColor="text1"/>
          <w:sz w:val="24"/>
        </w:rPr>
        <w:t>Polityka jakości kształcenia</w:t>
      </w:r>
    </w:p>
    <w:p w14:paraId="7EB32776" w14:textId="77777777" w:rsidR="005E2331" w:rsidRPr="00683515" w:rsidRDefault="005E2331" w:rsidP="005E2331">
      <w:pPr>
        <w:spacing w:after="0"/>
        <w:rPr>
          <w:rFonts w:cstheme="minorHAnsi"/>
          <w:b/>
          <w:color w:val="000000" w:themeColor="text1"/>
          <w:sz w:val="24"/>
        </w:rPr>
      </w:pPr>
      <w:r w:rsidRPr="00683515">
        <w:rPr>
          <w:rFonts w:cstheme="minorHAnsi"/>
          <w:b/>
          <w:color w:val="000000" w:themeColor="text1"/>
          <w:sz w:val="24"/>
        </w:rPr>
        <w:t>1. Założenia WSZiDJK na WE</w:t>
      </w:r>
    </w:p>
    <w:p w14:paraId="39FDD0EE" w14:textId="77777777" w:rsidR="005E2331" w:rsidRPr="00683515" w:rsidRDefault="005E2331" w:rsidP="005E2331">
      <w:pPr>
        <w:spacing w:after="0"/>
        <w:rPr>
          <w:rFonts w:cstheme="minorHAnsi"/>
          <w:b/>
          <w:color w:val="000000" w:themeColor="text1"/>
          <w:sz w:val="24"/>
        </w:rPr>
      </w:pPr>
      <w:r w:rsidRPr="00683515">
        <w:rPr>
          <w:rFonts w:cstheme="minorHAnsi"/>
          <w:b/>
          <w:color w:val="000000" w:themeColor="text1"/>
          <w:sz w:val="24"/>
        </w:rPr>
        <w:t>2. Podstawy prawne</w:t>
      </w:r>
    </w:p>
    <w:p w14:paraId="59450610" w14:textId="77777777" w:rsidR="005E2331" w:rsidRPr="00683515" w:rsidRDefault="005E2331" w:rsidP="005E2331">
      <w:pPr>
        <w:spacing w:after="0"/>
        <w:rPr>
          <w:rFonts w:cstheme="minorHAnsi"/>
          <w:b/>
          <w:color w:val="000000" w:themeColor="text1"/>
          <w:sz w:val="24"/>
        </w:rPr>
      </w:pPr>
      <w:r w:rsidRPr="00683515">
        <w:rPr>
          <w:rFonts w:cstheme="minorHAnsi"/>
          <w:b/>
          <w:color w:val="000000" w:themeColor="text1"/>
          <w:sz w:val="24"/>
        </w:rPr>
        <w:t>3. Zakres</w:t>
      </w:r>
    </w:p>
    <w:p w14:paraId="48067837" w14:textId="77777777" w:rsidR="005E2331" w:rsidRPr="00683515" w:rsidRDefault="005E2331" w:rsidP="005E2331">
      <w:pPr>
        <w:spacing w:after="0"/>
        <w:rPr>
          <w:rFonts w:cstheme="minorHAnsi"/>
          <w:b/>
          <w:color w:val="000000" w:themeColor="text1"/>
          <w:sz w:val="24"/>
        </w:rPr>
      </w:pPr>
      <w:r w:rsidRPr="00683515">
        <w:rPr>
          <w:rFonts w:cstheme="minorHAnsi"/>
          <w:b/>
          <w:color w:val="000000" w:themeColor="text1"/>
          <w:sz w:val="24"/>
        </w:rPr>
        <w:t>4. Cele i funkcje</w:t>
      </w:r>
    </w:p>
    <w:p w14:paraId="3B3EBF1B" w14:textId="77777777" w:rsidR="005E2331" w:rsidRPr="00683515" w:rsidRDefault="005E2331" w:rsidP="005E2331">
      <w:pPr>
        <w:spacing w:after="0"/>
        <w:rPr>
          <w:rFonts w:cstheme="minorHAnsi"/>
          <w:b/>
          <w:color w:val="000000" w:themeColor="text1"/>
          <w:sz w:val="24"/>
        </w:rPr>
      </w:pPr>
      <w:r w:rsidRPr="00683515">
        <w:rPr>
          <w:rFonts w:cstheme="minorHAnsi"/>
          <w:b/>
          <w:color w:val="000000" w:themeColor="text1"/>
          <w:sz w:val="24"/>
        </w:rPr>
        <w:t>5. Model</w:t>
      </w:r>
    </w:p>
    <w:p w14:paraId="71364293" w14:textId="77777777" w:rsidR="005E2331" w:rsidRPr="00683515" w:rsidRDefault="005E2331" w:rsidP="005E2331">
      <w:pPr>
        <w:spacing w:after="0"/>
        <w:rPr>
          <w:rFonts w:cstheme="minorHAnsi"/>
          <w:b/>
          <w:color w:val="000000" w:themeColor="text1"/>
          <w:sz w:val="24"/>
        </w:rPr>
      </w:pPr>
      <w:r w:rsidRPr="00683515">
        <w:rPr>
          <w:rFonts w:cstheme="minorHAnsi"/>
          <w:b/>
          <w:color w:val="000000" w:themeColor="text1"/>
          <w:sz w:val="24"/>
        </w:rPr>
        <w:t>6. Struktura organizacyjna</w:t>
      </w:r>
    </w:p>
    <w:p w14:paraId="49A50474" w14:textId="77777777" w:rsidR="005E2331" w:rsidRPr="00683515" w:rsidRDefault="005E2331" w:rsidP="005E2331">
      <w:pPr>
        <w:spacing w:after="0"/>
        <w:rPr>
          <w:rFonts w:cstheme="minorHAnsi"/>
          <w:b/>
          <w:color w:val="000000" w:themeColor="text1"/>
          <w:sz w:val="24"/>
        </w:rPr>
      </w:pPr>
      <w:r w:rsidRPr="00683515">
        <w:rPr>
          <w:rFonts w:cstheme="minorHAnsi"/>
          <w:b/>
          <w:color w:val="000000" w:themeColor="text1"/>
          <w:sz w:val="24"/>
        </w:rPr>
        <w:t>7. Procesy</w:t>
      </w:r>
    </w:p>
    <w:p w14:paraId="5AA8A424" w14:textId="77777777" w:rsidR="005E2331" w:rsidRPr="00683515" w:rsidRDefault="005E2331" w:rsidP="005E2331">
      <w:pPr>
        <w:spacing w:after="0"/>
        <w:rPr>
          <w:rFonts w:cstheme="minorHAnsi"/>
          <w:b/>
          <w:color w:val="000000" w:themeColor="text1"/>
          <w:sz w:val="24"/>
        </w:rPr>
      </w:pPr>
      <w:r w:rsidRPr="00683515">
        <w:rPr>
          <w:rFonts w:cstheme="minorHAnsi"/>
          <w:b/>
          <w:color w:val="000000" w:themeColor="text1"/>
          <w:sz w:val="24"/>
        </w:rPr>
        <w:t>8. Procedury</w:t>
      </w:r>
    </w:p>
    <w:p w14:paraId="12ADD64B" w14:textId="77777777" w:rsidR="005E2331" w:rsidRPr="00683515" w:rsidRDefault="005E2331" w:rsidP="005E2331">
      <w:pPr>
        <w:spacing w:after="0"/>
        <w:rPr>
          <w:rFonts w:cstheme="minorHAnsi"/>
          <w:b/>
          <w:color w:val="000000" w:themeColor="text1"/>
          <w:sz w:val="24"/>
        </w:rPr>
      </w:pPr>
      <w:r w:rsidRPr="00683515">
        <w:rPr>
          <w:rFonts w:cstheme="minorHAnsi"/>
          <w:b/>
          <w:color w:val="000000" w:themeColor="text1"/>
          <w:sz w:val="24"/>
        </w:rPr>
        <w:t>9. Zasoby</w:t>
      </w:r>
    </w:p>
    <w:p w14:paraId="3202AD39" w14:textId="77777777" w:rsidR="005E2331" w:rsidRPr="00683515" w:rsidRDefault="005E2331" w:rsidP="005E2331">
      <w:pPr>
        <w:spacing w:after="0"/>
        <w:rPr>
          <w:rFonts w:cstheme="minorHAnsi"/>
          <w:b/>
          <w:color w:val="000000" w:themeColor="text1"/>
          <w:sz w:val="24"/>
        </w:rPr>
      </w:pPr>
      <w:r w:rsidRPr="00683515">
        <w:rPr>
          <w:rFonts w:cstheme="minorHAnsi"/>
          <w:b/>
          <w:color w:val="000000" w:themeColor="text1"/>
          <w:sz w:val="24"/>
        </w:rPr>
        <w:t>10. Narzędzia</w:t>
      </w:r>
    </w:p>
    <w:p w14:paraId="2BBC4378" w14:textId="77777777" w:rsidR="005E2331" w:rsidRPr="00683515" w:rsidRDefault="005E2331" w:rsidP="005E2331">
      <w:pPr>
        <w:spacing w:after="0"/>
        <w:rPr>
          <w:rFonts w:cstheme="minorHAnsi"/>
          <w:b/>
          <w:color w:val="000000" w:themeColor="text1"/>
          <w:sz w:val="24"/>
        </w:rPr>
      </w:pPr>
      <w:r w:rsidRPr="00683515">
        <w:rPr>
          <w:rFonts w:cstheme="minorHAnsi"/>
          <w:b/>
          <w:color w:val="000000" w:themeColor="text1"/>
          <w:sz w:val="24"/>
        </w:rPr>
        <w:t>11. Nadzór nad dokumentacją i zapisami</w:t>
      </w:r>
    </w:p>
    <w:p w14:paraId="70750B50" w14:textId="77777777" w:rsidR="005E2331" w:rsidRPr="00683515" w:rsidRDefault="005E2331" w:rsidP="005E2331">
      <w:pPr>
        <w:spacing w:after="0"/>
        <w:rPr>
          <w:rFonts w:cstheme="minorHAnsi"/>
          <w:b/>
          <w:color w:val="000000" w:themeColor="text1"/>
          <w:sz w:val="24"/>
        </w:rPr>
      </w:pPr>
      <w:r w:rsidRPr="00683515">
        <w:rPr>
          <w:rFonts w:cstheme="minorHAnsi"/>
          <w:b/>
          <w:color w:val="000000" w:themeColor="text1"/>
          <w:sz w:val="24"/>
        </w:rPr>
        <w:t>12. Doskonalenie</w:t>
      </w:r>
    </w:p>
    <w:p w14:paraId="553FE928" w14:textId="77777777" w:rsidR="005E2331" w:rsidRPr="00683515" w:rsidRDefault="005E2331" w:rsidP="005E2331">
      <w:pPr>
        <w:spacing w:after="0"/>
        <w:rPr>
          <w:rFonts w:cstheme="minorHAnsi"/>
          <w:b/>
          <w:color w:val="000000" w:themeColor="text1"/>
          <w:sz w:val="24"/>
        </w:rPr>
      </w:pPr>
      <w:r w:rsidRPr="00683515">
        <w:rPr>
          <w:rFonts w:cstheme="minorHAnsi"/>
          <w:b/>
          <w:color w:val="000000" w:themeColor="text1"/>
          <w:sz w:val="24"/>
        </w:rPr>
        <w:t>13. Polityka informacyjna</w:t>
      </w:r>
    </w:p>
    <w:p w14:paraId="0FE08F5B" w14:textId="77777777" w:rsidR="005E2331" w:rsidRPr="00683515" w:rsidRDefault="005E2331" w:rsidP="005E2331">
      <w:pPr>
        <w:spacing w:after="0"/>
        <w:rPr>
          <w:rFonts w:cstheme="minorHAnsi"/>
          <w:b/>
          <w:color w:val="000000" w:themeColor="text1"/>
          <w:sz w:val="24"/>
        </w:rPr>
      </w:pPr>
      <w:r w:rsidRPr="00683515">
        <w:rPr>
          <w:rFonts w:cstheme="minorHAnsi"/>
          <w:b/>
          <w:color w:val="000000" w:themeColor="text1"/>
          <w:sz w:val="24"/>
        </w:rPr>
        <w:t>14. Procedury szczegółowe WSZiDJK na WE</w:t>
      </w:r>
    </w:p>
    <w:p w14:paraId="34E85825" w14:textId="77777777" w:rsidR="005E2331" w:rsidRPr="00683515" w:rsidRDefault="005E2331" w:rsidP="005E2331">
      <w:pPr>
        <w:pStyle w:val="Akapitzlist"/>
        <w:spacing w:after="0" w:line="240" w:lineRule="auto"/>
        <w:ind w:left="0" w:firstLine="360"/>
        <w:jc w:val="both"/>
        <w:rPr>
          <w:rFonts w:asciiTheme="minorHAnsi" w:hAnsiTheme="minorHAnsi" w:cstheme="minorHAnsi"/>
          <w:color w:val="000000" w:themeColor="text1"/>
          <w:sz w:val="20"/>
          <w:szCs w:val="26"/>
        </w:rPr>
      </w:pPr>
      <w:r w:rsidRPr="00683515">
        <w:rPr>
          <w:rFonts w:asciiTheme="minorHAnsi" w:hAnsiTheme="minorHAnsi" w:cstheme="minorHAnsi"/>
          <w:color w:val="000000" w:themeColor="text1"/>
          <w:sz w:val="20"/>
          <w:szCs w:val="26"/>
        </w:rPr>
        <w:t>A.</w:t>
      </w:r>
      <w:r w:rsidRPr="00683515">
        <w:rPr>
          <w:rFonts w:asciiTheme="minorHAnsi" w:hAnsiTheme="minorHAnsi" w:cstheme="minorHAnsi"/>
          <w:color w:val="000000" w:themeColor="text1"/>
          <w:sz w:val="20"/>
          <w:szCs w:val="26"/>
        </w:rPr>
        <w:tab/>
        <w:t>Uruchamianie i rozwój kierunków i specjalizacji</w:t>
      </w:r>
    </w:p>
    <w:p w14:paraId="508A6539" w14:textId="77777777" w:rsidR="005E2331" w:rsidRPr="00683515" w:rsidRDefault="005E2331" w:rsidP="005E2331">
      <w:pPr>
        <w:pStyle w:val="Akapitzlist"/>
        <w:spacing w:after="0" w:line="240" w:lineRule="auto"/>
        <w:ind w:left="0" w:firstLine="360"/>
        <w:jc w:val="both"/>
        <w:rPr>
          <w:rFonts w:asciiTheme="minorHAnsi" w:hAnsiTheme="minorHAnsi" w:cstheme="minorHAnsi"/>
          <w:color w:val="000000" w:themeColor="text1"/>
          <w:sz w:val="20"/>
          <w:szCs w:val="26"/>
        </w:rPr>
      </w:pPr>
      <w:r w:rsidRPr="00683515">
        <w:rPr>
          <w:rFonts w:asciiTheme="minorHAnsi" w:hAnsiTheme="minorHAnsi" w:cstheme="minorHAnsi"/>
          <w:color w:val="000000" w:themeColor="text1"/>
          <w:sz w:val="20"/>
          <w:szCs w:val="26"/>
        </w:rPr>
        <w:t>B.</w:t>
      </w:r>
      <w:r w:rsidRPr="00683515">
        <w:rPr>
          <w:rFonts w:asciiTheme="minorHAnsi" w:hAnsiTheme="minorHAnsi" w:cstheme="minorHAnsi"/>
          <w:color w:val="000000" w:themeColor="text1"/>
          <w:sz w:val="20"/>
          <w:szCs w:val="26"/>
        </w:rPr>
        <w:tab/>
        <w:t>Opracowywanie i doskonalenie modułów i przedmiotów</w:t>
      </w:r>
    </w:p>
    <w:p w14:paraId="685A171E" w14:textId="77777777" w:rsidR="005E2331" w:rsidRPr="00683515" w:rsidRDefault="005E2331" w:rsidP="005E2331">
      <w:pPr>
        <w:pStyle w:val="Akapitzlist"/>
        <w:spacing w:after="0" w:line="240" w:lineRule="auto"/>
        <w:ind w:left="0" w:firstLine="360"/>
        <w:jc w:val="both"/>
        <w:rPr>
          <w:rFonts w:asciiTheme="minorHAnsi" w:hAnsiTheme="minorHAnsi" w:cstheme="minorHAnsi"/>
          <w:color w:val="000000" w:themeColor="text1"/>
          <w:sz w:val="20"/>
          <w:szCs w:val="26"/>
        </w:rPr>
      </w:pPr>
      <w:r w:rsidRPr="00683515">
        <w:rPr>
          <w:rFonts w:asciiTheme="minorHAnsi" w:hAnsiTheme="minorHAnsi" w:cstheme="minorHAnsi"/>
          <w:color w:val="000000" w:themeColor="text1"/>
          <w:sz w:val="20"/>
          <w:szCs w:val="26"/>
        </w:rPr>
        <w:t>C.</w:t>
      </w:r>
      <w:r w:rsidRPr="00683515">
        <w:rPr>
          <w:rFonts w:asciiTheme="minorHAnsi" w:hAnsiTheme="minorHAnsi" w:cstheme="minorHAnsi"/>
          <w:color w:val="000000" w:themeColor="text1"/>
          <w:sz w:val="20"/>
          <w:szCs w:val="26"/>
        </w:rPr>
        <w:tab/>
        <w:t>Informacja o ofercie i rekrutacja</w:t>
      </w:r>
    </w:p>
    <w:p w14:paraId="6335CAD0" w14:textId="77777777" w:rsidR="005E2331" w:rsidRPr="00683515" w:rsidRDefault="005E2331" w:rsidP="005E2331">
      <w:pPr>
        <w:pStyle w:val="Akapitzlist"/>
        <w:spacing w:after="0" w:line="240" w:lineRule="auto"/>
        <w:ind w:left="0" w:firstLine="360"/>
        <w:jc w:val="both"/>
        <w:rPr>
          <w:rFonts w:asciiTheme="minorHAnsi" w:hAnsiTheme="minorHAnsi" w:cstheme="minorHAnsi"/>
          <w:color w:val="000000" w:themeColor="text1"/>
          <w:sz w:val="20"/>
          <w:szCs w:val="26"/>
        </w:rPr>
      </w:pPr>
      <w:r w:rsidRPr="00683515">
        <w:rPr>
          <w:rFonts w:asciiTheme="minorHAnsi" w:hAnsiTheme="minorHAnsi" w:cstheme="minorHAnsi"/>
          <w:color w:val="000000" w:themeColor="text1"/>
          <w:sz w:val="20"/>
          <w:szCs w:val="26"/>
        </w:rPr>
        <w:t>D.</w:t>
      </w:r>
      <w:r w:rsidRPr="00683515">
        <w:rPr>
          <w:rFonts w:asciiTheme="minorHAnsi" w:hAnsiTheme="minorHAnsi" w:cstheme="minorHAnsi"/>
          <w:color w:val="000000" w:themeColor="text1"/>
          <w:sz w:val="20"/>
          <w:szCs w:val="26"/>
        </w:rPr>
        <w:tab/>
        <w:t>Potwierdzanie efektów uczenia się zdobytych poza formalnym systemem kształcenia;</w:t>
      </w:r>
    </w:p>
    <w:p w14:paraId="21B28380" w14:textId="77777777" w:rsidR="005E2331" w:rsidRPr="00683515" w:rsidRDefault="005E2331" w:rsidP="005E2331">
      <w:pPr>
        <w:pStyle w:val="Akapitzlist"/>
        <w:spacing w:after="0" w:line="240" w:lineRule="auto"/>
        <w:ind w:left="0" w:firstLine="360"/>
        <w:jc w:val="both"/>
        <w:rPr>
          <w:rFonts w:asciiTheme="minorHAnsi" w:hAnsiTheme="minorHAnsi" w:cstheme="minorHAnsi"/>
          <w:color w:val="000000" w:themeColor="text1"/>
          <w:sz w:val="20"/>
          <w:szCs w:val="26"/>
        </w:rPr>
      </w:pPr>
      <w:r w:rsidRPr="00683515">
        <w:rPr>
          <w:rFonts w:asciiTheme="minorHAnsi" w:hAnsiTheme="minorHAnsi" w:cstheme="minorHAnsi"/>
          <w:color w:val="000000" w:themeColor="text1"/>
          <w:sz w:val="20"/>
          <w:szCs w:val="26"/>
        </w:rPr>
        <w:t>E.</w:t>
      </w:r>
      <w:r w:rsidRPr="00683515">
        <w:rPr>
          <w:rFonts w:asciiTheme="minorHAnsi" w:hAnsiTheme="minorHAnsi" w:cstheme="minorHAnsi"/>
          <w:color w:val="000000" w:themeColor="text1"/>
          <w:sz w:val="20"/>
          <w:szCs w:val="26"/>
        </w:rPr>
        <w:tab/>
        <w:t>Organizacja procesu kształcenia</w:t>
      </w:r>
    </w:p>
    <w:p w14:paraId="586B9B97" w14:textId="77777777" w:rsidR="005E2331" w:rsidRPr="00683515" w:rsidRDefault="005E2331" w:rsidP="005E2331">
      <w:pPr>
        <w:pStyle w:val="Akapitzlist"/>
        <w:spacing w:after="0" w:line="240" w:lineRule="auto"/>
        <w:ind w:left="0" w:firstLine="360"/>
        <w:jc w:val="both"/>
        <w:rPr>
          <w:rFonts w:asciiTheme="minorHAnsi" w:hAnsiTheme="minorHAnsi" w:cstheme="minorHAnsi"/>
          <w:color w:val="000000" w:themeColor="text1"/>
          <w:sz w:val="20"/>
          <w:szCs w:val="26"/>
        </w:rPr>
      </w:pPr>
      <w:r w:rsidRPr="00683515">
        <w:rPr>
          <w:rFonts w:asciiTheme="minorHAnsi" w:hAnsiTheme="minorHAnsi" w:cstheme="minorHAnsi"/>
          <w:color w:val="000000" w:themeColor="text1"/>
          <w:sz w:val="20"/>
          <w:szCs w:val="26"/>
        </w:rPr>
        <w:t>F.</w:t>
      </w:r>
      <w:r w:rsidRPr="00683515">
        <w:rPr>
          <w:rFonts w:asciiTheme="minorHAnsi" w:hAnsiTheme="minorHAnsi" w:cstheme="minorHAnsi"/>
          <w:color w:val="000000" w:themeColor="text1"/>
          <w:sz w:val="20"/>
          <w:szCs w:val="26"/>
        </w:rPr>
        <w:tab/>
        <w:t xml:space="preserve">Warunki wprowadzania, zawieszania, wycofywania oraz wyboru  </w:t>
      </w:r>
    </w:p>
    <w:p w14:paraId="333CE4BF" w14:textId="77777777" w:rsidR="005E2331" w:rsidRPr="00683515" w:rsidRDefault="005E2331" w:rsidP="005E2331">
      <w:pPr>
        <w:pStyle w:val="Akapitzlist"/>
        <w:spacing w:after="0" w:line="240" w:lineRule="auto"/>
        <w:ind w:left="0" w:firstLine="708"/>
        <w:jc w:val="both"/>
        <w:rPr>
          <w:rFonts w:asciiTheme="minorHAnsi" w:hAnsiTheme="minorHAnsi" w:cstheme="minorHAnsi"/>
          <w:color w:val="000000" w:themeColor="text1"/>
          <w:sz w:val="20"/>
          <w:szCs w:val="26"/>
        </w:rPr>
      </w:pPr>
      <w:r w:rsidRPr="00683515">
        <w:rPr>
          <w:rFonts w:asciiTheme="minorHAnsi" w:hAnsiTheme="minorHAnsi" w:cstheme="minorHAnsi"/>
          <w:color w:val="000000" w:themeColor="text1"/>
          <w:sz w:val="20"/>
          <w:szCs w:val="26"/>
        </w:rPr>
        <w:t>przedmiotów fakultatywnych</w:t>
      </w:r>
    </w:p>
    <w:p w14:paraId="422034A6" w14:textId="77777777" w:rsidR="005E2331" w:rsidRPr="00683515" w:rsidRDefault="005E2331" w:rsidP="005E2331">
      <w:pPr>
        <w:pStyle w:val="Akapitzlist"/>
        <w:spacing w:after="0" w:line="240" w:lineRule="auto"/>
        <w:ind w:left="0" w:firstLine="360"/>
        <w:jc w:val="both"/>
        <w:rPr>
          <w:rFonts w:asciiTheme="minorHAnsi" w:hAnsiTheme="minorHAnsi" w:cstheme="minorHAnsi"/>
          <w:color w:val="000000" w:themeColor="text1"/>
          <w:sz w:val="20"/>
          <w:szCs w:val="26"/>
        </w:rPr>
      </w:pPr>
      <w:r w:rsidRPr="00683515">
        <w:rPr>
          <w:rFonts w:asciiTheme="minorHAnsi" w:hAnsiTheme="minorHAnsi" w:cstheme="minorHAnsi"/>
          <w:color w:val="000000" w:themeColor="text1"/>
          <w:sz w:val="20"/>
          <w:szCs w:val="26"/>
        </w:rPr>
        <w:t>G.</w:t>
      </w:r>
      <w:r w:rsidRPr="00683515">
        <w:rPr>
          <w:rFonts w:asciiTheme="minorHAnsi" w:hAnsiTheme="minorHAnsi" w:cstheme="minorHAnsi"/>
          <w:color w:val="000000" w:themeColor="text1"/>
          <w:sz w:val="20"/>
          <w:szCs w:val="26"/>
        </w:rPr>
        <w:tab/>
        <w:t>Planowanie i rozkład zajęć</w:t>
      </w:r>
    </w:p>
    <w:p w14:paraId="6890A629" w14:textId="77777777" w:rsidR="005E2331" w:rsidRPr="00683515" w:rsidRDefault="005E2331" w:rsidP="005E2331">
      <w:pPr>
        <w:pStyle w:val="Akapitzlist"/>
        <w:spacing w:after="0" w:line="240" w:lineRule="auto"/>
        <w:ind w:left="0" w:firstLine="360"/>
        <w:jc w:val="both"/>
        <w:rPr>
          <w:rFonts w:asciiTheme="minorHAnsi" w:hAnsiTheme="minorHAnsi" w:cstheme="minorHAnsi"/>
          <w:color w:val="000000" w:themeColor="text1"/>
          <w:sz w:val="20"/>
          <w:szCs w:val="26"/>
        </w:rPr>
      </w:pPr>
      <w:r w:rsidRPr="00683515">
        <w:rPr>
          <w:rFonts w:asciiTheme="minorHAnsi" w:hAnsiTheme="minorHAnsi" w:cstheme="minorHAnsi"/>
          <w:color w:val="000000" w:themeColor="text1"/>
          <w:sz w:val="20"/>
          <w:szCs w:val="26"/>
        </w:rPr>
        <w:t>H.</w:t>
      </w:r>
      <w:r w:rsidRPr="00683515">
        <w:rPr>
          <w:rFonts w:asciiTheme="minorHAnsi" w:hAnsiTheme="minorHAnsi" w:cstheme="minorHAnsi"/>
          <w:color w:val="000000" w:themeColor="text1"/>
          <w:sz w:val="20"/>
          <w:szCs w:val="26"/>
        </w:rPr>
        <w:tab/>
        <w:t>Organizacja zajęć dydaktycznych</w:t>
      </w:r>
    </w:p>
    <w:p w14:paraId="10435547" w14:textId="77777777" w:rsidR="005E2331" w:rsidRPr="00683515" w:rsidRDefault="005E2331" w:rsidP="005E2331">
      <w:pPr>
        <w:pStyle w:val="Akapitzlist"/>
        <w:spacing w:after="0" w:line="240" w:lineRule="auto"/>
        <w:ind w:left="0" w:firstLine="360"/>
        <w:jc w:val="both"/>
        <w:rPr>
          <w:rFonts w:asciiTheme="minorHAnsi" w:hAnsiTheme="minorHAnsi" w:cstheme="minorHAnsi"/>
          <w:color w:val="000000" w:themeColor="text1"/>
          <w:sz w:val="20"/>
          <w:szCs w:val="26"/>
        </w:rPr>
      </w:pPr>
      <w:r w:rsidRPr="00683515">
        <w:rPr>
          <w:rFonts w:asciiTheme="minorHAnsi" w:hAnsiTheme="minorHAnsi" w:cstheme="minorHAnsi"/>
          <w:color w:val="000000" w:themeColor="text1"/>
          <w:sz w:val="20"/>
          <w:szCs w:val="26"/>
        </w:rPr>
        <w:t>I.</w:t>
      </w:r>
      <w:r w:rsidRPr="00683515">
        <w:rPr>
          <w:rFonts w:asciiTheme="minorHAnsi" w:hAnsiTheme="minorHAnsi" w:cstheme="minorHAnsi"/>
          <w:color w:val="000000" w:themeColor="text1"/>
          <w:sz w:val="20"/>
          <w:szCs w:val="26"/>
        </w:rPr>
        <w:tab/>
        <w:t>Prowadzenie zajęć dydaktycznych, w tym e-learningowych</w:t>
      </w:r>
    </w:p>
    <w:p w14:paraId="022B4B3B" w14:textId="77777777" w:rsidR="005E2331" w:rsidRPr="00683515" w:rsidRDefault="005E2331" w:rsidP="005E2331">
      <w:pPr>
        <w:pStyle w:val="Akapitzlist"/>
        <w:spacing w:after="0" w:line="240" w:lineRule="auto"/>
        <w:ind w:left="0" w:firstLine="360"/>
        <w:jc w:val="both"/>
        <w:rPr>
          <w:rFonts w:asciiTheme="minorHAnsi" w:hAnsiTheme="minorHAnsi" w:cstheme="minorHAnsi"/>
          <w:color w:val="000000" w:themeColor="text1"/>
          <w:sz w:val="20"/>
          <w:szCs w:val="26"/>
        </w:rPr>
      </w:pPr>
      <w:r w:rsidRPr="00683515">
        <w:rPr>
          <w:rFonts w:asciiTheme="minorHAnsi" w:hAnsiTheme="minorHAnsi" w:cstheme="minorHAnsi"/>
          <w:color w:val="000000" w:themeColor="text1"/>
          <w:sz w:val="20"/>
          <w:szCs w:val="26"/>
        </w:rPr>
        <w:t>J.</w:t>
      </w:r>
      <w:r w:rsidRPr="00683515">
        <w:rPr>
          <w:rFonts w:asciiTheme="minorHAnsi" w:hAnsiTheme="minorHAnsi" w:cstheme="minorHAnsi"/>
          <w:color w:val="000000" w:themeColor="text1"/>
          <w:sz w:val="20"/>
          <w:szCs w:val="26"/>
        </w:rPr>
        <w:tab/>
        <w:t>Warunki zaliczania zajęć</w:t>
      </w:r>
    </w:p>
    <w:p w14:paraId="51F1C005" w14:textId="77777777" w:rsidR="005E2331" w:rsidRPr="00683515" w:rsidRDefault="005E2331" w:rsidP="005E2331">
      <w:pPr>
        <w:pStyle w:val="Akapitzlist"/>
        <w:spacing w:after="0" w:line="240" w:lineRule="auto"/>
        <w:ind w:left="0" w:firstLine="360"/>
        <w:jc w:val="both"/>
        <w:rPr>
          <w:rFonts w:asciiTheme="minorHAnsi" w:hAnsiTheme="minorHAnsi" w:cstheme="minorHAnsi"/>
          <w:color w:val="000000" w:themeColor="text1"/>
          <w:sz w:val="20"/>
          <w:szCs w:val="26"/>
        </w:rPr>
      </w:pPr>
      <w:r w:rsidRPr="00683515">
        <w:rPr>
          <w:rFonts w:asciiTheme="minorHAnsi" w:hAnsiTheme="minorHAnsi" w:cstheme="minorHAnsi"/>
          <w:color w:val="000000" w:themeColor="text1"/>
          <w:sz w:val="20"/>
          <w:szCs w:val="26"/>
        </w:rPr>
        <w:t>K.</w:t>
      </w:r>
      <w:r w:rsidRPr="00683515">
        <w:rPr>
          <w:rFonts w:asciiTheme="minorHAnsi" w:hAnsiTheme="minorHAnsi" w:cstheme="minorHAnsi"/>
          <w:color w:val="000000" w:themeColor="text1"/>
          <w:sz w:val="20"/>
          <w:szCs w:val="26"/>
        </w:rPr>
        <w:tab/>
        <w:t>Warunki przechodzenia na kolejne okresy rozliczeniowe</w:t>
      </w:r>
    </w:p>
    <w:p w14:paraId="42605264" w14:textId="77777777" w:rsidR="005E2331" w:rsidRPr="00683515" w:rsidRDefault="005E2331" w:rsidP="005E2331">
      <w:pPr>
        <w:pStyle w:val="Akapitzlist"/>
        <w:spacing w:after="0" w:line="240" w:lineRule="auto"/>
        <w:ind w:left="0" w:firstLine="360"/>
        <w:jc w:val="both"/>
        <w:rPr>
          <w:rFonts w:asciiTheme="minorHAnsi" w:hAnsiTheme="minorHAnsi" w:cstheme="minorHAnsi"/>
          <w:color w:val="000000" w:themeColor="text1"/>
          <w:sz w:val="20"/>
          <w:szCs w:val="26"/>
        </w:rPr>
      </w:pPr>
      <w:r w:rsidRPr="00683515">
        <w:rPr>
          <w:rFonts w:asciiTheme="minorHAnsi" w:hAnsiTheme="minorHAnsi" w:cstheme="minorHAnsi"/>
          <w:color w:val="000000" w:themeColor="text1"/>
          <w:sz w:val="20"/>
          <w:szCs w:val="26"/>
        </w:rPr>
        <w:t>L.</w:t>
      </w:r>
      <w:r w:rsidRPr="00683515">
        <w:rPr>
          <w:rFonts w:asciiTheme="minorHAnsi" w:hAnsiTheme="minorHAnsi" w:cstheme="minorHAnsi"/>
          <w:color w:val="000000" w:themeColor="text1"/>
          <w:sz w:val="20"/>
          <w:szCs w:val="26"/>
        </w:rPr>
        <w:tab/>
        <w:t>Warunki przechodzenia z innych uczelni i kierunków</w:t>
      </w:r>
    </w:p>
    <w:p w14:paraId="04459741" w14:textId="77777777" w:rsidR="005E2331" w:rsidRPr="00683515" w:rsidRDefault="005E2331" w:rsidP="005E2331">
      <w:pPr>
        <w:pStyle w:val="Akapitzlist"/>
        <w:spacing w:after="0" w:line="240" w:lineRule="auto"/>
        <w:ind w:left="0" w:firstLine="360"/>
        <w:jc w:val="both"/>
        <w:rPr>
          <w:rFonts w:asciiTheme="minorHAnsi" w:hAnsiTheme="minorHAnsi" w:cstheme="minorHAnsi"/>
          <w:color w:val="000000" w:themeColor="text1"/>
          <w:sz w:val="20"/>
          <w:szCs w:val="26"/>
        </w:rPr>
      </w:pPr>
      <w:r w:rsidRPr="00683515">
        <w:rPr>
          <w:rFonts w:asciiTheme="minorHAnsi" w:hAnsiTheme="minorHAnsi" w:cstheme="minorHAnsi"/>
          <w:color w:val="000000" w:themeColor="text1"/>
          <w:sz w:val="20"/>
          <w:szCs w:val="26"/>
        </w:rPr>
        <w:t>M.</w:t>
      </w:r>
      <w:r w:rsidRPr="00683515">
        <w:rPr>
          <w:rFonts w:asciiTheme="minorHAnsi" w:hAnsiTheme="minorHAnsi" w:cstheme="minorHAnsi"/>
          <w:color w:val="000000" w:themeColor="text1"/>
          <w:sz w:val="20"/>
          <w:szCs w:val="26"/>
        </w:rPr>
        <w:tab/>
        <w:t>Praktyki, staże oraz wymiana krajowa i zagraniczna studentów i doktorantów</w:t>
      </w:r>
    </w:p>
    <w:p w14:paraId="7CC852AE" w14:textId="77777777" w:rsidR="005E2331" w:rsidRPr="00683515" w:rsidRDefault="005E2331" w:rsidP="005E2331">
      <w:pPr>
        <w:pStyle w:val="Akapitzlist"/>
        <w:spacing w:after="0" w:line="240" w:lineRule="auto"/>
        <w:ind w:left="0" w:firstLine="360"/>
        <w:jc w:val="both"/>
        <w:rPr>
          <w:rFonts w:asciiTheme="minorHAnsi" w:hAnsiTheme="minorHAnsi" w:cstheme="minorHAnsi"/>
          <w:color w:val="000000" w:themeColor="text1"/>
          <w:sz w:val="20"/>
          <w:szCs w:val="26"/>
        </w:rPr>
      </w:pPr>
      <w:r w:rsidRPr="00683515">
        <w:rPr>
          <w:rFonts w:asciiTheme="minorHAnsi" w:hAnsiTheme="minorHAnsi" w:cstheme="minorHAnsi"/>
          <w:color w:val="000000" w:themeColor="text1"/>
          <w:sz w:val="20"/>
          <w:szCs w:val="26"/>
        </w:rPr>
        <w:t>N.</w:t>
      </w:r>
      <w:r w:rsidRPr="00683515">
        <w:rPr>
          <w:rFonts w:asciiTheme="minorHAnsi" w:hAnsiTheme="minorHAnsi" w:cstheme="minorHAnsi"/>
          <w:color w:val="000000" w:themeColor="text1"/>
          <w:sz w:val="20"/>
          <w:szCs w:val="26"/>
        </w:rPr>
        <w:tab/>
        <w:t>Prace dyplomowe</w:t>
      </w:r>
    </w:p>
    <w:p w14:paraId="2C18D4A6" w14:textId="77777777" w:rsidR="005E2331" w:rsidRPr="00683515" w:rsidRDefault="005E2331" w:rsidP="005E2331">
      <w:pPr>
        <w:pStyle w:val="Akapitzlist"/>
        <w:spacing w:after="0" w:line="240" w:lineRule="auto"/>
        <w:ind w:left="0" w:firstLine="360"/>
        <w:jc w:val="both"/>
        <w:rPr>
          <w:rFonts w:asciiTheme="minorHAnsi" w:hAnsiTheme="minorHAnsi" w:cstheme="minorHAnsi"/>
          <w:color w:val="000000" w:themeColor="text1"/>
          <w:sz w:val="20"/>
          <w:szCs w:val="26"/>
        </w:rPr>
      </w:pPr>
      <w:r w:rsidRPr="00683515">
        <w:rPr>
          <w:rFonts w:asciiTheme="minorHAnsi" w:hAnsiTheme="minorHAnsi" w:cstheme="minorHAnsi"/>
          <w:color w:val="000000" w:themeColor="text1"/>
          <w:sz w:val="20"/>
          <w:szCs w:val="26"/>
        </w:rPr>
        <w:t>O.</w:t>
      </w:r>
      <w:r w:rsidRPr="00683515">
        <w:rPr>
          <w:rFonts w:asciiTheme="minorHAnsi" w:hAnsiTheme="minorHAnsi" w:cstheme="minorHAnsi"/>
          <w:color w:val="000000" w:themeColor="text1"/>
          <w:sz w:val="20"/>
          <w:szCs w:val="26"/>
        </w:rPr>
        <w:tab/>
        <w:t>Egzamin dyplomowy</w:t>
      </w:r>
    </w:p>
    <w:p w14:paraId="4FA2AC76" w14:textId="77777777" w:rsidR="005E2331" w:rsidRPr="00683515" w:rsidRDefault="005E2331" w:rsidP="005E2331">
      <w:pPr>
        <w:pStyle w:val="Akapitzlist"/>
        <w:spacing w:after="0" w:line="240" w:lineRule="auto"/>
        <w:ind w:left="0" w:firstLine="360"/>
        <w:jc w:val="both"/>
        <w:rPr>
          <w:rFonts w:asciiTheme="minorHAnsi" w:hAnsiTheme="minorHAnsi" w:cstheme="minorHAnsi"/>
          <w:color w:val="000000" w:themeColor="text1"/>
          <w:sz w:val="20"/>
          <w:szCs w:val="26"/>
        </w:rPr>
      </w:pPr>
      <w:r w:rsidRPr="00683515">
        <w:rPr>
          <w:rFonts w:asciiTheme="minorHAnsi" w:hAnsiTheme="minorHAnsi" w:cstheme="minorHAnsi"/>
          <w:color w:val="000000" w:themeColor="text1"/>
          <w:sz w:val="20"/>
          <w:szCs w:val="26"/>
        </w:rPr>
        <w:t>P.</w:t>
      </w:r>
      <w:r w:rsidRPr="00683515">
        <w:rPr>
          <w:rFonts w:asciiTheme="minorHAnsi" w:hAnsiTheme="minorHAnsi" w:cstheme="minorHAnsi"/>
          <w:color w:val="000000" w:themeColor="text1"/>
          <w:sz w:val="20"/>
          <w:szCs w:val="26"/>
        </w:rPr>
        <w:tab/>
        <w:t>Osiąganie założonych efektów uczenia się zgodnych z PRK i standardami</w:t>
      </w:r>
    </w:p>
    <w:p w14:paraId="2EBF01A3" w14:textId="77777777" w:rsidR="005E2331" w:rsidRPr="00683515" w:rsidRDefault="005E2331" w:rsidP="005E2331">
      <w:pPr>
        <w:pStyle w:val="Akapitzlist"/>
        <w:spacing w:after="0" w:line="240" w:lineRule="auto"/>
        <w:ind w:left="0" w:firstLine="360"/>
        <w:jc w:val="both"/>
        <w:rPr>
          <w:rFonts w:asciiTheme="minorHAnsi" w:hAnsiTheme="minorHAnsi" w:cstheme="minorHAnsi"/>
          <w:color w:val="000000" w:themeColor="text1"/>
          <w:sz w:val="20"/>
          <w:szCs w:val="26"/>
        </w:rPr>
      </w:pPr>
      <w:r w:rsidRPr="00683515">
        <w:rPr>
          <w:rFonts w:asciiTheme="minorHAnsi" w:hAnsiTheme="minorHAnsi" w:cstheme="minorHAnsi"/>
          <w:color w:val="000000" w:themeColor="text1"/>
          <w:sz w:val="20"/>
          <w:szCs w:val="26"/>
        </w:rPr>
        <w:t>Q</w:t>
      </w:r>
      <w:r w:rsidRPr="00683515">
        <w:rPr>
          <w:rFonts w:asciiTheme="minorHAnsi" w:hAnsiTheme="minorHAnsi" w:cstheme="minorHAnsi"/>
          <w:color w:val="000000" w:themeColor="text1"/>
          <w:sz w:val="20"/>
          <w:szCs w:val="26"/>
        </w:rPr>
        <w:tab/>
        <w:t>Wsparcie studentów i doktorantów, w tym niepełnosprawnych</w:t>
      </w:r>
    </w:p>
    <w:p w14:paraId="70AE8ABA" w14:textId="77777777" w:rsidR="005E2331" w:rsidRPr="00683515" w:rsidRDefault="005E2331" w:rsidP="005E2331">
      <w:pPr>
        <w:pStyle w:val="Akapitzlist"/>
        <w:spacing w:after="0" w:line="240" w:lineRule="auto"/>
        <w:ind w:left="0" w:firstLine="360"/>
        <w:jc w:val="both"/>
        <w:rPr>
          <w:rFonts w:asciiTheme="minorHAnsi" w:hAnsiTheme="minorHAnsi" w:cstheme="minorHAnsi"/>
          <w:color w:val="000000" w:themeColor="text1"/>
          <w:sz w:val="20"/>
          <w:szCs w:val="26"/>
        </w:rPr>
      </w:pPr>
      <w:r w:rsidRPr="00683515">
        <w:rPr>
          <w:rFonts w:asciiTheme="minorHAnsi" w:hAnsiTheme="minorHAnsi" w:cstheme="minorHAnsi"/>
          <w:color w:val="000000" w:themeColor="text1"/>
          <w:sz w:val="20"/>
          <w:szCs w:val="26"/>
        </w:rPr>
        <w:t>R.</w:t>
      </w:r>
      <w:r w:rsidRPr="00683515">
        <w:rPr>
          <w:rFonts w:asciiTheme="minorHAnsi" w:hAnsiTheme="minorHAnsi" w:cstheme="minorHAnsi"/>
          <w:color w:val="000000" w:themeColor="text1"/>
          <w:sz w:val="20"/>
          <w:szCs w:val="26"/>
        </w:rPr>
        <w:tab/>
        <w:t>Spójność kształcenia z prowadzonymi badaniami naukowymi</w:t>
      </w:r>
    </w:p>
    <w:p w14:paraId="730CEA78" w14:textId="77777777" w:rsidR="005E2331" w:rsidRPr="00683515" w:rsidRDefault="005E2331" w:rsidP="005E2331">
      <w:pPr>
        <w:pStyle w:val="Akapitzlist"/>
        <w:spacing w:after="0" w:line="240" w:lineRule="auto"/>
        <w:ind w:left="0" w:firstLine="360"/>
        <w:jc w:val="both"/>
        <w:rPr>
          <w:rFonts w:asciiTheme="minorHAnsi" w:hAnsiTheme="minorHAnsi" w:cstheme="minorHAnsi"/>
          <w:color w:val="000000" w:themeColor="text1"/>
          <w:sz w:val="20"/>
          <w:szCs w:val="26"/>
        </w:rPr>
      </w:pPr>
      <w:r w:rsidRPr="00683515">
        <w:rPr>
          <w:rFonts w:asciiTheme="minorHAnsi" w:hAnsiTheme="minorHAnsi" w:cstheme="minorHAnsi"/>
          <w:color w:val="000000" w:themeColor="text1"/>
          <w:sz w:val="20"/>
          <w:szCs w:val="26"/>
        </w:rPr>
        <w:t>S.</w:t>
      </w:r>
      <w:r w:rsidRPr="00683515">
        <w:rPr>
          <w:rFonts w:asciiTheme="minorHAnsi" w:hAnsiTheme="minorHAnsi" w:cstheme="minorHAnsi"/>
          <w:color w:val="000000" w:themeColor="text1"/>
          <w:sz w:val="20"/>
          <w:szCs w:val="26"/>
        </w:rPr>
        <w:tab/>
        <w:t>Kadra naukowo-dydaktyczna, techniczna i administracyjna</w:t>
      </w:r>
    </w:p>
    <w:p w14:paraId="518BE2D2" w14:textId="77777777" w:rsidR="005E2331" w:rsidRPr="00683515" w:rsidRDefault="005E2331" w:rsidP="005E2331">
      <w:pPr>
        <w:pStyle w:val="Akapitzlist"/>
        <w:spacing w:after="0" w:line="240" w:lineRule="auto"/>
        <w:ind w:left="0" w:firstLine="360"/>
        <w:jc w:val="both"/>
        <w:rPr>
          <w:rFonts w:asciiTheme="minorHAnsi" w:hAnsiTheme="minorHAnsi" w:cstheme="minorHAnsi"/>
          <w:color w:val="000000" w:themeColor="text1"/>
          <w:sz w:val="20"/>
          <w:szCs w:val="26"/>
        </w:rPr>
      </w:pPr>
      <w:r w:rsidRPr="00683515">
        <w:rPr>
          <w:rFonts w:asciiTheme="minorHAnsi" w:hAnsiTheme="minorHAnsi" w:cstheme="minorHAnsi"/>
          <w:color w:val="000000" w:themeColor="text1"/>
          <w:sz w:val="20"/>
          <w:szCs w:val="26"/>
        </w:rPr>
        <w:t>T.</w:t>
      </w:r>
      <w:r w:rsidRPr="00683515">
        <w:rPr>
          <w:rFonts w:asciiTheme="minorHAnsi" w:hAnsiTheme="minorHAnsi" w:cstheme="minorHAnsi"/>
          <w:color w:val="000000" w:themeColor="text1"/>
          <w:sz w:val="20"/>
          <w:szCs w:val="26"/>
        </w:rPr>
        <w:tab/>
        <w:t>Zasoby wykorzystywane w procesie kształcenia</w:t>
      </w:r>
    </w:p>
    <w:p w14:paraId="7E897B69" w14:textId="77777777" w:rsidR="005E2331" w:rsidRPr="00683515" w:rsidRDefault="005E2331" w:rsidP="005E2331">
      <w:pPr>
        <w:pStyle w:val="Akapitzlist"/>
        <w:spacing w:after="0" w:line="240" w:lineRule="auto"/>
        <w:ind w:left="0" w:firstLine="360"/>
        <w:jc w:val="both"/>
        <w:rPr>
          <w:rFonts w:asciiTheme="minorHAnsi" w:hAnsiTheme="minorHAnsi" w:cstheme="minorHAnsi"/>
          <w:color w:val="000000" w:themeColor="text1"/>
          <w:sz w:val="20"/>
          <w:szCs w:val="26"/>
        </w:rPr>
      </w:pPr>
      <w:r w:rsidRPr="00683515">
        <w:rPr>
          <w:rFonts w:asciiTheme="minorHAnsi" w:hAnsiTheme="minorHAnsi" w:cstheme="minorHAnsi"/>
          <w:color w:val="000000" w:themeColor="text1"/>
          <w:sz w:val="20"/>
          <w:szCs w:val="26"/>
        </w:rPr>
        <w:t>U.</w:t>
      </w:r>
      <w:r w:rsidRPr="00683515">
        <w:rPr>
          <w:rFonts w:asciiTheme="minorHAnsi" w:hAnsiTheme="minorHAnsi" w:cstheme="minorHAnsi"/>
          <w:color w:val="000000" w:themeColor="text1"/>
          <w:sz w:val="20"/>
          <w:szCs w:val="26"/>
        </w:rPr>
        <w:tab/>
        <w:t>Umiędzynarodowienie procesu kształcenia</w:t>
      </w:r>
    </w:p>
    <w:p w14:paraId="7B506546" w14:textId="77777777" w:rsidR="005E2331" w:rsidRPr="00683515" w:rsidRDefault="005E2331" w:rsidP="005E2331">
      <w:pPr>
        <w:pStyle w:val="Akapitzlist"/>
        <w:spacing w:after="0" w:line="240" w:lineRule="auto"/>
        <w:ind w:left="0" w:firstLine="360"/>
        <w:jc w:val="both"/>
        <w:rPr>
          <w:rFonts w:asciiTheme="minorHAnsi" w:hAnsiTheme="minorHAnsi" w:cstheme="minorHAnsi"/>
          <w:color w:val="000000" w:themeColor="text1"/>
          <w:sz w:val="20"/>
          <w:szCs w:val="26"/>
        </w:rPr>
      </w:pPr>
      <w:r w:rsidRPr="00683515">
        <w:rPr>
          <w:rFonts w:asciiTheme="minorHAnsi" w:hAnsiTheme="minorHAnsi" w:cstheme="minorHAnsi"/>
          <w:color w:val="000000" w:themeColor="text1"/>
          <w:sz w:val="20"/>
          <w:szCs w:val="26"/>
        </w:rPr>
        <w:t>V.</w:t>
      </w:r>
      <w:r w:rsidRPr="00683515">
        <w:rPr>
          <w:rFonts w:asciiTheme="minorHAnsi" w:hAnsiTheme="minorHAnsi" w:cstheme="minorHAnsi"/>
          <w:color w:val="000000" w:themeColor="text1"/>
          <w:sz w:val="20"/>
          <w:szCs w:val="26"/>
        </w:rPr>
        <w:tab/>
        <w:t>Budowanie relacji w środowisku społeczno-gospodarczym</w:t>
      </w:r>
    </w:p>
    <w:p w14:paraId="564A31A1" w14:textId="77777777" w:rsidR="005E2331" w:rsidRPr="00683515" w:rsidRDefault="005E2331" w:rsidP="005E2331">
      <w:pPr>
        <w:pStyle w:val="Akapitzlist"/>
        <w:spacing w:after="0" w:line="240" w:lineRule="auto"/>
        <w:ind w:left="0" w:firstLine="360"/>
        <w:jc w:val="both"/>
        <w:rPr>
          <w:rFonts w:asciiTheme="minorHAnsi" w:hAnsiTheme="minorHAnsi" w:cstheme="minorHAnsi"/>
          <w:color w:val="000000" w:themeColor="text1"/>
          <w:sz w:val="20"/>
          <w:szCs w:val="26"/>
        </w:rPr>
      </w:pPr>
      <w:r w:rsidRPr="00683515">
        <w:rPr>
          <w:rFonts w:asciiTheme="minorHAnsi" w:hAnsiTheme="minorHAnsi" w:cstheme="minorHAnsi"/>
          <w:color w:val="000000" w:themeColor="text1"/>
          <w:sz w:val="20"/>
          <w:szCs w:val="26"/>
        </w:rPr>
        <w:t>W.</w:t>
      </w:r>
      <w:r w:rsidRPr="00683515">
        <w:rPr>
          <w:rFonts w:asciiTheme="minorHAnsi" w:hAnsiTheme="minorHAnsi" w:cstheme="minorHAnsi"/>
          <w:color w:val="000000" w:themeColor="text1"/>
          <w:sz w:val="20"/>
          <w:szCs w:val="26"/>
        </w:rPr>
        <w:tab/>
        <w:t>Monitorowanie losów zawodowych absolwentów</w:t>
      </w:r>
    </w:p>
    <w:p w14:paraId="775EC96C" w14:textId="77777777" w:rsidR="005E2331" w:rsidRPr="00683515" w:rsidRDefault="005E2331" w:rsidP="005E2331">
      <w:pPr>
        <w:pStyle w:val="Akapitzlist"/>
        <w:spacing w:after="0" w:line="240" w:lineRule="auto"/>
        <w:ind w:left="0" w:firstLine="360"/>
        <w:jc w:val="both"/>
        <w:rPr>
          <w:rFonts w:asciiTheme="minorHAnsi" w:hAnsiTheme="minorHAnsi" w:cstheme="minorHAnsi"/>
          <w:color w:val="000000" w:themeColor="text1"/>
          <w:sz w:val="20"/>
          <w:szCs w:val="26"/>
        </w:rPr>
      </w:pPr>
      <w:r w:rsidRPr="00683515">
        <w:rPr>
          <w:rFonts w:asciiTheme="minorHAnsi" w:hAnsiTheme="minorHAnsi" w:cstheme="minorHAnsi"/>
          <w:color w:val="000000" w:themeColor="text1"/>
          <w:sz w:val="20"/>
          <w:szCs w:val="26"/>
        </w:rPr>
        <w:t>X.</w:t>
      </w:r>
      <w:r w:rsidRPr="00683515">
        <w:rPr>
          <w:rFonts w:asciiTheme="minorHAnsi" w:hAnsiTheme="minorHAnsi" w:cstheme="minorHAnsi"/>
          <w:color w:val="000000" w:themeColor="text1"/>
          <w:sz w:val="20"/>
          <w:szCs w:val="26"/>
        </w:rPr>
        <w:tab/>
        <w:t xml:space="preserve">Innowacje w procesie kształcenia </w:t>
      </w:r>
    </w:p>
    <w:p w14:paraId="0A622F92" w14:textId="77777777" w:rsidR="005E2331" w:rsidRPr="00683515" w:rsidRDefault="005E2331" w:rsidP="005E2331">
      <w:pPr>
        <w:pStyle w:val="Akapitzlist"/>
        <w:spacing w:after="0" w:line="240" w:lineRule="auto"/>
        <w:ind w:left="0" w:firstLine="360"/>
        <w:jc w:val="both"/>
        <w:rPr>
          <w:rFonts w:asciiTheme="minorHAnsi" w:hAnsiTheme="minorHAnsi" w:cstheme="minorHAnsi"/>
          <w:color w:val="000000" w:themeColor="text1"/>
          <w:sz w:val="20"/>
          <w:szCs w:val="26"/>
        </w:rPr>
      </w:pPr>
      <w:r w:rsidRPr="00683515">
        <w:rPr>
          <w:rFonts w:asciiTheme="minorHAnsi" w:hAnsiTheme="minorHAnsi" w:cstheme="minorHAnsi"/>
          <w:color w:val="000000" w:themeColor="text1"/>
          <w:sz w:val="20"/>
          <w:szCs w:val="26"/>
        </w:rPr>
        <w:t>Y.</w:t>
      </w:r>
      <w:r w:rsidRPr="00683515">
        <w:rPr>
          <w:rFonts w:asciiTheme="minorHAnsi" w:hAnsiTheme="minorHAnsi" w:cstheme="minorHAnsi"/>
          <w:color w:val="000000" w:themeColor="text1"/>
          <w:sz w:val="20"/>
          <w:szCs w:val="26"/>
        </w:rPr>
        <w:tab/>
        <w:t xml:space="preserve">Etyka w kształceniu </w:t>
      </w:r>
    </w:p>
    <w:p w14:paraId="73C7A6EA" w14:textId="77777777" w:rsidR="005E2331" w:rsidRPr="00683515" w:rsidRDefault="005E2331" w:rsidP="005E2331">
      <w:pPr>
        <w:pStyle w:val="Akapitzlist"/>
        <w:spacing w:after="0" w:line="240" w:lineRule="auto"/>
        <w:ind w:left="0" w:firstLine="360"/>
        <w:jc w:val="both"/>
        <w:rPr>
          <w:rFonts w:asciiTheme="minorHAnsi" w:hAnsiTheme="minorHAnsi" w:cstheme="minorHAnsi"/>
          <w:color w:val="000000" w:themeColor="text1"/>
          <w:sz w:val="20"/>
          <w:szCs w:val="26"/>
        </w:rPr>
      </w:pPr>
      <w:r w:rsidRPr="00683515">
        <w:rPr>
          <w:rFonts w:asciiTheme="minorHAnsi" w:hAnsiTheme="minorHAnsi" w:cstheme="minorHAnsi"/>
          <w:color w:val="000000" w:themeColor="text1"/>
          <w:sz w:val="20"/>
          <w:szCs w:val="26"/>
        </w:rPr>
        <w:t>Z.</w:t>
      </w:r>
      <w:r w:rsidRPr="00683515">
        <w:rPr>
          <w:rFonts w:asciiTheme="minorHAnsi" w:hAnsiTheme="minorHAnsi" w:cstheme="minorHAnsi"/>
          <w:color w:val="000000" w:themeColor="text1"/>
          <w:sz w:val="20"/>
          <w:szCs w:val="26"/>
        </w:rPr>
        <w:tab/>
        <w:t>Polityka informacyjna</w:t>
      </w:r>
    </w:p>
    <w:p w14:paraId="4D5B45A9" w14:textId="77777777" w:rsidR="005E2331" w:rsidRPr="00683515" w:rsidRDefault="005E2331" w:rsidP="005E2331">
      <w:pPr>
        <w:spacing w:after="0"/>
        <w:rPr>
          <w:rFonts w:cstheme="minorHAnsi"/>
          <w:b/>
          <w:color w:val="000000" w:themeColor="text1"/>
          <w:sz w:val="24"/>
        </w:rPr>
      </w:pPr>
      <w:r w:rsidRPr="00683515">
        <w:rPr>
          <w:rFonts w:cstheme="minorHAnsi"/>
          <w:b/>
          <w:color w:val="000000" w:themeColor="text1"/>
          <w:sz w:val="24"/>
        </w:rPr>
        <w:t>15. Instrukcje</w:t>
      </w:r>
    </w:p>
    <w:p w14:paraId="3B61DF4C" w14:textId="77777777" w:rsidR="005E2331" w:rsidRPr="00683515" w:rsidRDefault="005E2331" w:rsidP="005E2331">
      <w:pPr>
        <w:pStyle w:val="Akapitzlist"/>
        <w:numPr>
          <w:ilvl w:val="0"/>
          <w:numId w:val="23"/>
        </w:numPr>
        <w:spacing w:after="0"/>
        <w:jc w:val="both"/>
        <w:rPr>
          <w:rFonts w:asciiTheme="minorHAnsi" w:hAnsiTheme="minorHAnsi" w:cstheme="minorHAnsi"/>
          <w:color w:val="000000" w:themeColor="text1"/>
          <w:sz w:val="20"/>
        </w:rPr>
      </w:pPr>
      <w:r w:rsidRPr="00683515">
        <w:rPr>
          <w:rFonts w:asciiTheme="minorHAnsi" w:hAnsiTheme="minorHAnsi" w:cstheme="minorHAnsi"/>
          <w:color w:val="000000" w:themeColor="text1"/>
          <w:sz w:val="20"/>
        </w:rPr>
        <w:t xml:space="preserve">WEK </w:t>
      </w:r>
    </w:p>
    <w:p w14:paraId="34C0464B" w14:textId="77777777" w:rsidR="005E2331" w:rsidRPr="00683515" w:rsidRDefault="005E2331" w:rsidP="005E2331">
      <w:pPr>
        <w:pStyle w:val="Akapitzlist"/>
        <w:numPr>
          <w:ilvl w:val="0"/>
          <w:numId w:val="23"/>
        </w:numPr>
        <w:spacing w:after="0"/>
        <w:jc w:val="both"/>
        <w:rPr>
          <w:rFonts w:asciiTheme="minorHAnsi" w:hAnsiTheme="minorHAnsi" w:cstheme="minorHAnsi"/>
          <w:color w:val="000000" w:themeColor="text1"/>
          <w:sz w:val="20"/>
        </w:rPr>
      </w:pPr>
      <w:r w:rsidRPr="00683515">
        <w:rPr>
          <w:rFonts w:asciiTheme="minorHAnsi" w:hAnsiTheme="minorHAnsi" w:cstheme="minorHAnsi"/>
          <w:color w:val="000000" w:themeColor="text1"/>
          <w:sz w:val="20"/>
        </w:rPr>
        <w:t>Zasoby</w:t>
      </w:r>
    </w:p>
    <w:p w14:paraId="1E9D51A4" w14:textId="77777777" w:rsidR="00DF5F83" w:rsidRPr="00683515" w:rsidRDefault="005E2331" w:rsidP="005E2331">
      <w:pPr>
        <w:pStyle w:val="Akapitzlist"/>
        <w:numPr>
          <w:ilvl w:val="0"/>
          <w:numId w:val="23"/>
        </w:numPr>
        <w:spacing w:after="0"/>
        <w:jc w:val="both"/>
        <w:rPr>
          <w:rFonts w:asciiTheme="minorHAnsi" w:hAnsiTheme="minorHAnsi" w:cstheme="minorHAnsi"/>
          <w:b/>
          <w:color w:val="000000" w:themeColor="text1"/>
          <w:sz w:val="24"/>
        </w:rPr>
      </w:pPr>
      <w:r w:rsidRPr="00683515">
        <w:rPr>
          <w:rFonts w:asciiTheme="minorHAnsi" w:hAnsiTheme="minorHAnsi" w:cstheme="minorHAnsi"/>
          <w:color w:val="000000" w:themeColor="text1"/>
          <w:sz w:val="20"/>
        </w:rPr>
        <w:t>Hospitacje</w:t>
      </w:r>
      <w:r w:rsidR="00DF5F83" w:rsidRPr="00683515">
        <w:rPr>
          <w:rFonts w:asciiTheme="minorHAnsi" w:hAnsiTheme="minorHAnsi" w:cstheme="minorHAnsi"/>
          <w:b/>
          <w:color w:val="000000" w:themeColor="text1"/>
          <w:sz w:val="24"/>
        </w:rPr>
        <w:br w:type="page"/>
      </w:r>
    </w:p>
    <w:p w14:paraId="1451C5AA" w14:textId="77777777" w:rsidR="00964D2B" w:rsidRPr="0032328F" w:rsidRDefault="00964D2B" w:rsidP="0032328F">
      <w:pPr>
        <w:spacing w:after="0" w:line="240" w:lineRule="auto"/>
        <w:jc w:val="both"/>
        <w:rPr>
          <w:rFonts w:cstheme="minorHAnsi"/>
          <w:b/>
          <w:color w:val="000000" w:themeColor="text1"/>
          <w:sz w:val="24"/>
        </w:rPr>
      </w:pPr>
      <w:r w:rsidRPr="0032328F">
        <w:rPr>
          <w:rFonts w:cstheme="minorHAnsi"/>
          <w:b/>
          <w:color w:val="000000" w:themeColor="text1"/>
          <w:sz w:val="24"/>
        </w:rPr>
        <w:lastRenderedPageBreak/>
        <w:t>Wprowadzenie</w:t>
      </w:r>
    </w:p>
    <w:p w14:paraId="2018D05E" w14:textId="6499198E" w:rsidR="00964D2B" w:rsidRPr="0032328F" w:rsidRDefault="00964D2B" w:rsidP="0032328F">
      <w:pPr>
        <w:spacing w:after="0" w:line="240" w:lineRule="auto"/>
        <w:jc w:val="both"/>
        <w:rPr>
          <w:rFonts w:cstheme="minorHAnsi"/>
          <w:b/>
          <w:color w:val="000000" w:themeColor="text1"/>
          <w:sz w:val="24"/>
        </w:rPr>
      </w:pPr>
    </w:p>
    <w:p w14:paraId="583C3BFD" w14:textId="77777777" w:rsidR="0032328F" w:rsidRPr="00790D23" w:rsidRDefault="0032328F" w:rsidP="0032328F">
      <w:pPr>
        <w:pStyle w:val="NormalnyWeb"/>
        <w:spacing w:before="0" w:beforeAutospacing="0" w:after="0" w:afterAutospacing="0"/>
        <w:jc w:val="both"/>
        <w:rPr>
          <w:rFonts w:asciiTheme="minorHAnsi" w:hAnsiTheme="minorHAnsi" w:cstheme="minorHAnsi"/>
        </w:rPr>
      </w:pPr>
      <w:r w:rsidRPr="0032328F">
        <w:rPr>
          <w:rStyle w:val="Pogrubienie"/>
          <w:rFonts w:asciiTheme="minorHAnsi" w:hAnsiTheme="minorHAnsi" w:cstheme="minorHAnsi"/>
        </w:rPr>
        <w:t>Wydział Zastosowań Informatyki i Matematyki</w:t>
      </w:r>
      <w:r w:rsidRPr="0032328F">
        <w:rPr>
          <w:rFonts w:asciiTheme="minorHAnsi" w:hAnsiTheme="minorHAnsi" w:cstheme="minorHAnsi"/>
        </w:rPr>
        <w:t xml:space="preserve"> powstał 1 stycznia 2008 roku na bazie </w:t>
      </w:r>
      <w:r w:rsidRPr="00790D23">
        <w:rPr>
          <w:rFonts w:asciiTheme="minorHAnsi" w:hAnsiTheme="minorHAnsi" w:cstheme="minorHAnsi"/>
        </w:rPr>
        <w:t>Międzywydziałowego Studium Informatyki i Ekonometrii (późniejsza nazwa: Międzywydziałowe Studium Zastosowań Informatyki). Studium powołane zostało przez Senat Szkoły Głównej Gospodarstwa Wiejskiego w Warszawie w dniu 24 stycznia 2001 roku. Celem Studium było kształcenie studentów w zakresie informatyki i ekonometrii z wykorzystaniem bazy dydaktycznej SGGW. Zajęcia prowadzone były w większości przez pracowników naukowych SGGW zajmujących się problematyką matematyczno-informatyczną, zatrudnionych w różnych jednostkach organizacyjnych Uczelni.</w:t>
      </w:r>
    </w:p>
    <w:p w14:paraId="19D63E5E" w14:textId="245C42AE" w:rsidR="0032328F" w:rsidRPr="00790D23" w:rsidRDefault="0032328F" w:rsidP="0032328F">
      <w:pPr>
        <w:pStyle w:val="NormalnyWeb"/>
        <w:spacing w:before="0" w:beforeAutospacing="0" w:after="0" w:afterAutospacing="0"/>
        <w:jc w:val="both"/>
        <w:rPr>
          <w:rFonts w:asciiTheme="minorHAnsi" w:hAnsiTheme="minorHAnsi" w:cstheme="minorHAnsi"/>
        </w:rPr>
      </w:pPr>
      <w:r w:rsidRPr="00790D23">
        <w:rPr>
          <w:rFonts w:asciiTheme="minorHAnsi" w:hAnsiTheme="minorHAnsi" w:cstheme="minorHAnsi"/>
        </w:rPr>
        <w:t xml:space="preserve">Uchwałą Senatu Szkoły Głównej Gospodarstwa Wiejskiego w Warszawie z dnia 26 listopada 2007 roku powołano z dniem 1 stycznia 2008 roku Wydział Zastosowań Informatyki i Matematyki (Faculty of Applied Informatics and Mathematics) w miejsce Międzywydziałowego Studium Informatyki i Ekonometrii. </w:t>
      </w:r>
    </w:p>
    <w:p w14:paraId="35308637" w14:textId="7CF78EB1" w:rsidR="00040234" w:rsidRPr="00790D23" w:rsidRDefault="0032328F" w:rsidP="0032328F">
      <w:pPr>
        <w:pStyle w:val="NormalnyWeb"/>
        <w:spacing w:before="0" w:beforeAutospacing="0" w:after="0" w:afterAutospacing="0"/>
        <w:jc w:val="both"/>
        <w:rPr>
          <w:rFonts w:asciiTheme="minorHAnsi" w:hAnsiTheme="minorHAnsi" w:cstheme="minorHAnsi"/>
          <w:color w:val="000000" w:themeColor="text1"/>
        </w:rPr>
      </w:pPr>
      <w:r w:rsidRPr="00790D23">
        <w:rPr>
          <w:rFonts w:asciiTheme="minorHAnsi" w:hAnsiTheme="minorHAnsi" w:cstheme="minorHAnsi"/>
        </w:rPr>
        <w:t xml:space="preserve">Wydział Zastosowań Informatyki i Matematyki realizuje na studiach pierwszego i drugiego stopnia </w:t>
      </w:r>
      <w:r w:rsidRPr="00790D23">
        <w:rPr>
          <w:rFonts w:asciiTheme="minorHAnsi" w:hAnsiTheme="minorHAnsi" w:cstheme="minorHAnsi"/>
          <w:color w:val="000000" w:themeColor="text1"/>
        </w:rPr>
        <w:t xml:space="preserve">w systemie stacjonarnym i niestacjonarnym dwa kierunki studiów: informatyka, informatyka i </w:t>
      </w:r>
      <w:r w:rsidR="009C1CBC" w:rsidRPr="00790D23">
        <w:rPr>
          <w:rFonts w:asciiTheme="minorHAnsi" w:hAnsiTheme="minorHAnsi" w:cstheme="minorHAnsi"/>
          <w:color w:val="000000" w:themeColor="text1"/>
        </w:rPr>
        <w:t>ekonometria.</w:t>
      </w:r>
    </w:p>
    <w:p w14:paraId="2199C30D" w14:textId="110B18E5" w:rsidR="00964D2B" w:rsidRPr="00790D23" w:rsidRDefault="00040234" w:rsidP="0032328F">
      <w:pPr>
        <w:spacing w:after="0" w:line="240" w:lineRule="auto"/>
        <w:jc w:val="both"/>
        <w:rPr>
          <w:rFonts w:cstheme="minorHAnsi"/>
          <w:color w:val="000000" w:themeColor="text1"/>
          <w:sz w:val="24"/>
        </w:rPr>
      </w:pPr>
      <w:r w:rsidRPr="00790D23">
        <w:rPr>
          <w:rFonts w:cstheme="minorHAnsi"/>
          <w:color w:val="000000" w:themeColor="text1"/>
          <w:sz w:val="24"/>
        </w:rPr>
        <w:t>Od chwili powstania Wydział za jeden z priorytetów traktował jakość kształcenia. Pierwsze całościowe formalne uregulowania dotyczące wprowadzenia spójnego Wewnętrznego Systemu Zapewniania i Doskonalenia Jakości Kształcenia wprowadzono w 2013 r. Następnie System doskonalono wprowadzając wydanie 2.0 w 2015 r. W związk</w:t>
      </w:r>
      <w:r w:rsidR="000266D3" w:rsidRPr="00790D23">
        <w:rPr>
          <w:rFonts w:cstheme="minorHAnsi"/>
          <w:color w:val="000000" w:themeColor="text1"/>
          <w:sz w:val="24"/>
        </w:rPr>
        <w:t>u ze zmianami organizacyjnymi n</w:t>
      </w:r>
      <w:r w:rsidRPr="00790D23">
        <w:rPr>
          <w:rFonts w:cstheme="minorHAnsi"/>
          <w:color w:val="000000" w:themeColor="text1"/>
          <w:sz w:val="24"/>
        </w:rPr>
        <w:t>a</w:t>
      </w:r>
      <w:r w:rsidR="000266D3" w:rsidRPr="00790D23">
        <w:rPr>
          <w:rFonts w:cstheme="minorHAnsi"/>
          <w:color w:val="000000" w:themeColor="text1"/>
          <w:sz w:val="24"/>
        </w:rPr>
        <w:t xml:space="preserve"> </w:t>
      </w:r>
      <w:r w:rsidRPr="00790D23">
        <w:rPr>
          <w:rFonts w:cstheme="minorHAnsi"/>
          <w:color w:val="000000" w:themeColor="text1"/>
          <w:sz w:val="24"/>
        </w:rPr>
        <w:t>Uczelni, które także dotyczyły Wydziału oraz w wyniku okresowego przeglądu wykonanego w 2019 r. przy udziale interesariuszy wewnętrznych i zewnętrznych wprowadzono niniejsze wydanie 3.0 Systemu.</w:t>
      </w:r>
    </w:p>
    <w:p w14:paraId="001D9ACE" w14:textId="402A0F9E" w:rsidR="00040234" w:rsidRPr="00790D23" w:rsidRDefault="00040234" w:rsidP="009C1CBC">
      <w:pPr>
        <w:spacing w:after="0" w:line="240" w:lineRule="auto"/>
        <w:jc w:val="both"/>
        <w:rPr>
          <w:rFonts w:cstheme="minorHAnsi"/>
          <w:sz w:val="24"/>
        </w:rPr>
      </w:pPr>
      <w:r w:rsidRPr="00790D23">
        <w:rPr>
          <w:rFonts w:cstheme="minorHAnsi"/>
          <w:color w:val="000000" w:themeColor="text1"/>
          <w:sz w:val="24"/>
        </w:rPr>
        <w:t xml:space="preserve">System opiera się o Cykl PDCA i jest spójny z uregulowaniami ESG 2015 oraz wewnętrznymi uregulowaniami w zakresie jakości kształcenia w SGGW – Uchwałą Senatu nr 67-2019/2020. </w:t>
      </w:r>
    </w:p>
    <w:p w14:paraId="0AC89134" w14:textId="77777777" w:rsidR="00040234" w:rsidRPr="00790D23" w:rsidRDefault="00040234" w:rsidP="00964D2B">
      <w:pPr>
        <w:spacing w:after="0"/>
        <w:jc w:val="both"/>
        <w:rPr>
          <w:rFonts w:cstheme="minorHAnsi"/>
          <w:sz w:val="24"/>
        </w:rPr>
      </w:pPr>
    </w:p>
    <w:p w14:paraId="4B772C7E" w14:textId="5C5999C9" w:rsidR="00040234" w:rsidRPr="00790D23" w:rsidRDefault="00040234">
      <w:pPr>
        <w:rPr>
          <w:rFonts w:cstheme="minorHAnsi"/>
          <w:sz w:val="24"/>
        </w:rPr>
      </w:pPr>
    </w:p>
    <w:p w14:paraId="35F2B342" w14:textId="6EA70CF4" w:rsidR="00040234" w:rsidRPr="00790D23" w:rsidRDefault="00040234" w:rsidP="00964D2B">
      <w:pPr>
        <w:spacing w:after="0"/>
        <w:jc w:val="both"/>
        <w:rPr>
          <w:rFonts w:cstheme="minorHAnsi"/>
          <w:sz w:val="24"/>
        </w:rPr>
      </w:pPr>
      <w:r w:rsidRPr="00790D23">
        <w:rPr>
          <w:rFonts w:cstheme="minorHAnsi"/>
          <w:sz w:val="24"/>
        </w:rPr>
        <w:t xml:space="preserve">Na Wydziale </w:t>
      </w:r>
      <w:r w:rsidR="000B2E71" w:rsidRPr="00790D23">
        <w:rPr>
          <w:rFonts w:cstheme="minorHAnsi"/>
          <w:sz w:val="24"/>
        </w:rPr>
        <w:t>Zastosowań Informatyki i Matematyki</w:t>
      </w:r>
      <w:r w:rsidRPr="00790D23">
        <w:rPr>
          <w:rFonts w:cstheme="minorHAnsi"/>
          <w:sz w:val="24"/>
        </w:rPr>
        <w:t xml:space="preserve"> przyjęto jako obowiązującą Politykę Jakości kształcenia przyjętą Uchwałą Senatu</w:t>
      </w:r>
      <w:r w:rsidR="000266D3" w:rsidRPr="00790D23">
        <w:rPr>
          <w:rFonts w:cstheme="minorHAnsi"/>
          <w:sz w:val="24"/>
        </w:rPr>
        <w:t xml:space="preserve"> nr 67-2019/2020 (</w:t>
      </w:r>
      <w:r w:rsidR="0025420F" w:rsidRPr="00790D23">
        <w:rPr>
          <w:rFonts w:cstheme="minorHAnsi"/>
          <w:sz w:val="24"/>
        </w:rPr>
        <w:t>Załącznik</w:t>
      </w:r>
      <w:r w:rsidR="000266D3" w:rsidRPr="00790D23">
        <w:rPr>
          <w:rFonts w:cstheme="minorHAnsi"/>
          <w:sz w:val="24"/>
        </w:rPr>
        <w:t xml:space="preserve"> nr 1).</w:t>
      </w:r>
    </w:p>
    <w:p w14:paraId="3AD3BF32" w14:textId="77777777" w:rsidR="00040234" w:rsidRDefault="00040234" w:rsidP="00964D2B">
      <w:pPr>
        <w:spacing w:after="0"/>
        <w:jc w:val="both"/>
        <w:rPr>
          <w:rFonts w:ascii="Times New Roman" w:hAnsi="Times New Roman" w:cs="Times New Roman"/>
          <w:sz w:val="24"/>
        </w:rPr>
      </w:pPr>
    </w:p>
    <w:p w14:paraId="685AC14C" w14:textId="77777777" w:rsidR="00040234" w:rsidRPr="00C76FE0" w:rsidRDefault="00040234" w:rsidP="00040234">
      <w:pPr>
        <w:spacing w:after="0" w:line="240" w:lineRule="auto"/>
        <w:jc w:val="center"/>
        <w:rPr>
          <w:rFonts w:ascii="Times New Roman" w:hAnsi="Times New Roman"/>
          <w:b/>
          <w:sz w:val="32"/>
        </w:rPr>
      </w:pPr>
      <w:r w:rsidRPr="00C76FE0">
        <w:rPr>
          <w:rFonts w:ascii="Times New Roman" w:hAnsi="Times New Roman"/>
          <w:b/>
          <w:sz w:val="32"/>
        </w:rPr>
        <w:t>POLITYKA I CELE JAKOŚCI KSZTAŁCENIA</w:t>
      </w:r>
    </w:p>
    <w:p w14:paraId="7CB65C2B" w14:textId="77777777" w:rsidR="00040234" w:rsidRPr="00C76FE0" w:rsidRDefault="00040234" w:rsidP="00040234">
      <w:pPr>
        <w:spacing w:after="0" w:line="240" w:lineRule="auto"/>
        <w:jc w:val="center"/>
        <w:rPr>
          <w:rFonts w:ascii="Times New Roman" w:hAnsi="Times New Roman"/>
          <w:b/>
          <w:sz w:val="28"/>
        </w:rPr>
      </w:pPr>
      <w:r w:rsidRPr="00C76FE0">
        <w:rPr>
          <w:rFonts w:ascii="Times New Roman" w:hAnsi="Times New Roman"/>
          <w:b/>
          <w:sz w:val="28"/>
        </w:rPr>
        <w:t>w Szkole Głównej Gospodarstwa Wiejskiego w Warszawie</w:t>
      </w:r>
    </w:p>
    <w:p w14:paraId="7AFADC79" w14:textId="77777777" w:rsidR="00040234" w:rsidRPr="00775AD3" w:rsidRDefault="00040234" w:rsidP="00040234">
      <w:pPr>
        <w:spacing w:after="0" w:line="240" w:lineRule="auto"/>
        <w:rPr>
          <w:rFonts w:ascii="Times New Roman" w:hAnsi="Times New Roman"/>
        </w:rPr>
      </w:pPr>
    </w:p>
    <w:p w14:paraId="04E8FBBB" w14:textId="77777777" w:rsidR="00040234" w:rsidRPr="00790D23" w:rsidRDefault="00040234" w:rsidP="00040234">
      <w:pPr>
        <w:spacing w:after="0" w:line="240" w:lineRule="auto"/>
        <w:jc w:val="both"/>
        <w:rPr>
          <w:rFonts w:cstheme="minorHAnsi"/>
        </w:rPr>
      </w:pPr>
      <w:r w:rsidRPr="00790D23">
        <w:rPr>
          <w:rFonts w:cstheme="minorHAnsi"/>
        </w:rPr>
        <w:t>Hołdując tradycji oraz mając na uwadze misję i wartości SGGW przyjmujemy, że jakość kształcenia jest jednym z podstawowych elementów działania naszej Uczelni. Prowadzenie badań naukowych, transfer wiedzy, umiędzynarodowienie działalności oraz budowanie pozytywnych relacji</w:t>
      </w:r>
      <w:r w:rsidRPr="00790D23">
        <w:rPr>
          <w:rFonts w:cstheme="minorHAnsi"/>
        </w:rPr>
        <w:br/>
        <w:t xml:space="preserve"> w środowisku społeczno-gospodarczym wspierają synergicznie proces kształcenia.</w:t>
      </w:r>
    </w:p>
    <w:p w14:paraId="790DEC74" w14:textId="77777777" w:rsidR="00040234" w:rsidRPr="00790D23" w:rsidRDefault="00040234" w:rsidP="00040234">
      <w:pPr>
        <w:spacing w:after="0" w:line="240" w:lineRule="auto"/>
        <w:jc w:val="both"/>
        <w:rPr>
          <w:rFonts w:cstheme="minorHAnsi"/>
        </w:rPr>
      </w:pPr>
    </w:p>
    <w:p w14:paraId="26350ED6" w14:textId="77777777" w:rsidR="00040234" w:rsidRPr="00790D23" w:rsidRDefault="00040234" w:rsidP="00040234">
      <w:pPr>
        <w:spacing w:after="0" w:line="240" w:lineRule="auto"/>
        <w:jc w:val="both"/>
        <w:rPr>
          <w:rFonts w:cstheme="minorHAnsi"/>
        </w:rPr>
      </w:pPr>
      <w:r w:rsidRPr="00790D23">
        <w:rPr>
          <w:rFonts w:cstheme="minorHAnsi"/>
        </w:rPr>
        <w:t>Celami procesu kształcenia na studiach pierwszego i drugiego stopnia, jednolitych studiach magisterskich oraz w Szkole Doktorskiej i na studiach podyplomowych jest prowadzenie edukacji tak, aby nasi absolwenci posiadali wiedzę, umiejętności i kompetencje społeczne na najwyższym poziomie oraz byli przygotowani do funkcjonowania w nowoczesnym społeczeństwie opartym na wiedzy oraz do działania na współczesnym rynku pracy.</w:t>
      </w:r>
    </w:p>
    <w:p w14:paraId="5C86E269" w14:textId="77777777" w:rsidR="00040234" w:rsidRPr="00790D23" w:rsidRDefault="00040234" w:rsidP="00040234">
      <w:pPr>
        <w:spacing w:after="0" w:line="240" w:lineRule="auto"/>
        <w:rPr>
          <w:rFonts w:cstheme="minorHAnsi"/>
        </w:rPr>
      </w:pPr>
    </w:p>
    <w:p w14:paraId="3DA8B89A" w14:textId="77777777" w:rsidR="00040234" w:rsidRPr="00790D23" w:rsidRDefault="00040234" w:rsidP="00040234">
      <w:pPr>
        <w:autoSpaceDE w:val="0"/>
        <w:autoSpaceDN w:val="0"/>
        <w:adjustRightInd w:val="0"/>
        <w:spacing w:after="0" w:line="240" w:lineRule="auto"/>
        <w:jc w:val="both"/>
        <w:rPr>
          <w:rFonts w:cstheme="minorHAnsi"/>
        </w:rPr>
      </w:pPr>
      <w:r w:rsidRPr="00790D23">
        <w:rPr>
          <w:rFonts w:cstheme="minorHAnsi"/>
        </w:rPr>
        <w:t>Cele jakości kształcenia osiągane są przez realizację następujących zadań:</w:t>
      </w:r>
    </w:p>
    <w:p w14:paraId="0CBEB95A" w14:textId="77777777" w:rsidR="00040234" w:rsidRPr="00790D23" w:rsidRDefault="00040234" w:rsidP="00040234">
      <w:pPr>
        <w:pStyle w:val="Akapitzlist"/>
        <w:numPr>
          <w:ilvl w:val="0"/>
          <w:numId w:val="1"/>
        </w:numPr>
        <w:autoSpaceDE w:val="0"/>
        <w:autoSpaceDN w:val="0"/>
        <w:adjustRightInd w:val="0"/>
        <w:spacing w:after="0" w:line="240" w:lineRule="auto"/>
        <w:jc w:val="both"/>
        <w:rPr>
          <w:rFonts w:asciiTheme="minorHAnsi" w:hAnsiTheme="minorHAnsi" w:cstheme="minorHAnsi"/>
        </w:rPr>
      </w:pPr>
      <w:r w:rsidRPr="00790D23">
        <w:rPr>
          <w:rFonts w:asciiTheme="minorHAnsi" w:hAnsiTheme="minorHAnsi" w:cstheme="minorHAnsi"/>
        </w:rPr>
        <w:t>tworzenie, monitorowanie i doskonalenie programów kształcenia;</w:t>
      </w:r>
    </w:p>
    <w:p w14:paraId="0BD9572A" w14:textId="77777777" w:rsidR="00040234" w:rsidRPr="00790D23" w:rsidRDefault="00040234" w:rsidP="00040234">
      <w:pPr>
        <w:pStyle w:val="Akapitzlist"/>
        <w:numPr>
          <w:ilvl w:val="0"/>
          <w:numId w:val="1"/>
        </w:numPr>
        <w:spacing w:after="0" w:line="240" w:lineRule="auto"/>
        <w:rPr>
          <w:rFonts w:asciiTheme="minorHAnsi" w:hAnsiTheme="minorHAnsi" w:cstheme="minorHAnsi"/>
        </w:rPr>
      </w:pPr>
      <w:r w:rsidRPr="00790D23">
        <w:rPr>
          <w:rFonts w:asciiTheme="minorHAnsi" w:hAnsiTheme="minorHAnsi" w:cstheme="minorHAnsi"/>
        </w:rPr>
        <w:lastRenderedPageBreak/>
        <w:t xml:space="preserve">zapewnianie spójności programów kształcenia z Polskimi Ramami Kwalifikacji; </w:t>
      </w:r>
    </w:p>
    <w:p w14:paraId="2BF192D7" w14:textId="77777777" w:rsidR="00040234" w:rsidRPr="00790D23" w:rsidRDefault="00040234" w:rsidP="00040234">
      <w:pPr>
        <w:pStyle w:val="Akapitzlist"/>
        <w:numPr>
          <w:ilvl w:val="0"/>
          <w:numId w:val="1"/>
        </w:numPr>
        <w:spacing w:after="0" w:line="240" w:lineRule="auto"/>
        <w:rPr>
          <w:rFonts w:asciiTheme="minorHAnsi" w:hAnsiTheme="minorHAnsi" w:cstheme="minorHAnsi"/>
        </w:rPr>
      </w:pPr>
      <w:r w:rsidRPr="00790D23">
        <w:rPr>
          <w:rFonts w:asciiTheme="minorHAnsi" w:hAnsiTheme="minorHAnsi" w:cstheme="minorHAnsi"/>
        </w:rPr>
        <w:t>monitorowanie, analiza i ocena stopnia osiągania przez studentów, doktorantów i słuchaczy zakładanych efektów uczenia się;</w:t>
      </w:r>
    </w:p>
    <w:p w14:paraId="6D9B1EDD" w14:textId="77777777" w:rsidR="00040234" w:rsidRPr="00790D23" w:rsidRDefault="00040234" w:rsidP="00040234">
      <w:pPr>
        <w:pStyle w:val="Akapitzlist"/>
        <w:numPr>
          <w:ilvl w:val="0"/>
          <w:numId w:val="1"/>
        </w:numPr>
        <w:autoSpaceDE w:val="0"/>
        <w:autoSpaceDN w:val="0"/>
        <w:adjustRightInd w:val="0"/>
        <w:spacing w:after="0" w:line="240" w:lineRule="auto"/>
        <w:jc w:val="both"/>
        <w:rPr>
          <w:rFonts w:asciiTheme="minorHAnsi" w:hAnsiTheme="minorHAnsi" w:cstheme="minorHAnsi"/>
        </w:rPr>
      </w:pPr>
      <w:r w:rsidRPr="00790D23">
        <w:rPr>
          <w:rFonts w:asciiTheme="minorHAnsi" w:hAnsiTheme="minorHAnsi" w:cstheme="minorHAnsi"/>
        </w:rPr>
        <w:t>zapewnianie spójności kształcenia i badań naukowych;</w:t>
      </w:r>
    </w:p>
    <w:p w14:paraId="72FBFF8A" w14:textId="77777777" w:rsidR="00040234" w:rsidRPr="00790D23" w:rsidRDefault="00040234" w:rsidP="00040234">
      <w:pPr>
        <w:pStyle w:val="Akapitzlist"/>
        <w:numPr>
          <w:ilvl w:val="0"/>
          <w:numId w:val="1"/>
        </w:numPr>
        <w:autoSpaceDE w:val="0"/>
        <w:autoSpaceDN w:val="0"/>
        <w:adjustRightInd w:val="0"/>
        <w:spacing w:after="0" w:line="240" w:lineRule="auto"/>
        <w:jc w:val="both"/>
        <w:rPr>
          <w:rFonts w:asciiTheme="minorHAnsi" w:hAnsiTheme="minorHAnsi" w:cstheme="minorHAnsi"/>
        </w:rPr>
      </w:pPr>
      <w:r w:rsidRPr="00790D23">
        <w:rPr>
          <w:rFonts w:asciiTheme="minorHAnsi" w:hAnsiTheme="minorHAnsi" w:cstheme="minorHAnsi"/>
        </w:rPr>
        <w:t xml:space="preserve">doskonalenie jakości kadry badawczo-dydaktycznej, dydaktycznej, technicznej </w:t>
      </w:r>
      <w:r w:rsidRPr="00790D23">
        <w:rPr>
          <w:rFonts w:asciiTheme="minorHAnsi" w:hAnsiTheme="minorHAnsi" w:cstheme="minorHAnsi"/>
        </w:rPr>
        <w:br/>
        <w:t>i administracyjnej;</w:t>
      </w:r>
    </w:p>
    <w:p w14:paraId="488749B1" w14:textId="77777777" w:rsidR="00040234" w:rsidRPr="00790D23" w:rsidRDefault="00040234" w:rsidP="00040234">
      <w:pPr>
        <w:pStyle w:val="Akapitzlist"/>
        <w:numPr>
          <w:ilvl w:val="0"/>
          <w:numId w:val="1"/>
        </w:numPr>
        <w:autoSpaceDE w:val="0"/>
        <w:autoSpaceDN w:val="0"/>
        <w:adjustRightInd w:val="0"/>
        <w:spacing w:after="0" w:line="240" w:lineRule="auto"/>
        <w:jc w:val="both"/>
        <w:rPr>
          <w:rFonts w:asciiTheme="minorHAnsi" w:hAnsiTheme="minorHAnsi" w:cstheme="minorHAnsi"/>
        </w:rPr>
      </w:pPr>
      <w:r w:rsidRPr="00790D23">
        <w:rPr>
          <w:rFonts w:asciiTheme="minorHAnsi" w:hAnsiTheme="minorHAnsi" w:cstheme="minorHAnsi"/>
        </w:rPr>
        <w:t>poprawę jakości infrastruktury badawczej i dydaktycznej wykorzystywanej w procesie kształcenia;</w:t>
      </w:r>
    </w:p>
    <w:p w14:paraId="0922EF2F" w14:textId="77777777" w:rsidR="00040234" w:rsidRPr="00790D23" w:rsidRDefault="00040234" w:rsidP="00040234">
      <w:pPr>
        <w:pStyle w:val="Akapitzlist"/>
        <w:numPr>
          <w:ilvl w:val="0"/>
          <w:numId w:val="1"/>
        </w:numPr>
        <w:autoSpaceDE w:val="0"/>
        <w:autoSpaceDN w:val="0"/>
        <w:adjustRightInd w:val="0"/>
        <w:spacing w:after="0" w:line="240" w:lineRule="auto"/>
        <w:jc w:val="both"/>
        <w:rPr>
          <w:rFonts w:asciiTheme="minorHAnsi" w:hAnsiTheme="minorHAnsi" w:cstheme="minorHAnsi"/>
        </w:rPr>
      </w:pPr>
      <w:r w:rsidRPr="00790D23">
        <w:rPr>
          <w:rFonts w:asciiTheme="minorHAnsi" w:hAnsiTheme="minorHAnsi" w:cstheme="minorHAnsi"/>
        </w:rPr>
        <w:t>wykorzystanie potencjału otoczenia społeczno-gospodarczego w realizacji kształcenia oraz oceny i doskonalenia jakości kształcenia;</w:t>
      </w:r>
    </w:p>
    <w:p w14:paraId="1C3E966C" w14:textId="77777777" w:rsidR="00040234" w:rsidRPr="00790D23" w:rsidRDefault="00040234" w:rsidP="00040234">
      <w:pPr>
        <w:pStyle w:val="Akapitzlist"/>
        <w:numPr>
          <w:ilvl w:val="0"/>
          <w:numId w:val="1"/>
        </w:numPr>
        <w:autoSpaceDE w:val="0"/>
        <w:autoSpaceDN w:val="0"/>
        <w:adjustRightInd w:val="0"/>
        <w:spacing w:after="0" w:line="240" w:lineRule="auto"/>
        <w:jc w:val="both"/>
        <w:rPr>
          <w:rFonts w:asciiTheme="minorHAnsi" w:hAnsiTheme="minorHAnsi" w:cstheme="minorHAnsi"/>
        </w:rPr>
      </w:pPr>
      <w:r w:rsidRPr="00790D23">
        <w:rPr>
          <w:rFonts w:asciiTheme="minorHAnsi" w:hAnsiTheme="minorHAnsi" w:cstheme="minorHAnsi"/>
        </w:rPr>
        <w:t>rozwój współpracy z wiodącymi ośrodkami naukowymi w zakresie kształcenia;</w:t>
      </w:r>
    </w:p>
    <w:p w14:paraId="281D777D" w14:textId="77777777" w:rsidR="00040234" w:rsidRPr="00790D23" w:rsidRDefault="00040234" w:rsidP="00040234">
      <w:pPr>
        <w:pStyle w:val="Akapitzlist"/>
        <w:numPr>
          <w:ilvl w:val="0"/>
          <w:numId w:val="1"/>
        </w:numPr>
        <w:autoSpaceDE w:val="0"/>
        <w:autoSpaceDN w:val="0"/>
        <w:adjustRightInd w:val="0"/>
        <w:spacing w:after="0" w:line="240" w:lineRule="auto"/>
        <w:jc w:val="both"/>
        <w:rPr>
          <w:rFonts w:asciiTheme="minorHAnsi" w:hAnsiTheme="minorHAnsi" w:cstheme="minorHAnsi"/>
        </w:rPr>
      </w:pPr>
      <w:r w:rsidRPr="00790D23">
        <w:rPr>
          <w:rFonts w:asciiTheme="minorHAnsi" w:hAnsiTheme="minorHAnsi" w:cstheme="minorHAnsi"/>
        </w:rPr>
        <w:t>rozwój umiędzynarodowienia procesu kształcenia;</w:t>
      </w:r>
    </w:p>
    <w:p w14:paraId="0D7DD07A" w14:textId="77777777" w:rsidR="00040234" w:rsidRPr="00790D23" w:rsidRDefault="00040234" w:rsidP="00040234">
      <w:pPr>
        <w:pStyle w:val="Akapitzlist"/>
        <w:numPr>
          <w:ilvl w:val="0"/>
          <w:numId w:val="1"/>
        </w:numPr>
        <w:autoSpaceDE w:val="0"/>
        <w:autoSpaceDN w:val="0"/>
        <w:adjustRightInd w:val="0"/>
        <w:spacing w:after="0" w:line="240" w:lineRule="auto"/>
        <w:jc w:val="both"/>
        <w:rPr>
          <w:rFonts w:asciiTheme="minorHAnsi" w:hAnsiTheme="minorHAnsi" w:cstheme="minorHAnsi"/>
        </w:rPr>
      </w:pPr>
      <w:r w:rsidRPr="00790D23">
        <w:rPr>
          <w:rFonts w:asciiTheme="minorHAnsi" w:hAnsiTheme="minorHAnsi" w:cstheme="minorHAnsi"/>
        </w:rPr>
        <w:t>udostępniania informacji interesariuszom wewnętrznym i zewnętrznym o działaniach podejmowanych w zakresie podnoszenia jakości kształcenia;</w:t>
      </w:r>
    </w:p>
    <w:p w14:paraId="2EB39889" w14:textId="77777777" w:rsidR="00040234" w:rsidRPr="00790D23" w:rsidRDefault="00040234" w:rsidP="00040234">
      <w:pPr>
        <w:pStyle w:val="Akapitzlist"/>
        <w:numPr>
          <w:ilvl w:val="0"/>
          <w:numId w:val="1"/>
        </w:numPr>
        <w:autoSpaceDE w:val="0"/>
        <w:autoSpaceDN w:val="0"/>
        <w:adjustRightInd w:val="0"/>
        <w:spacing w:after="0" w:line="240" w:lineRule="auto"/>
        <w:jc w:val="both"/>
        <w:rPr>
          <w:rFonts w:asciiTheme="minorHAnsi" w:hAnsiTheme="minorHAnsi" w:cstheme="minorHAnsi"/>
        </w:rPr>
      </w:pPr>
      <w:r w:rsidRPr="00790D23">
        <w:rPr>
          <w:rFonts w:asciiTheme="minorHAnsi" w:hAnsiTheme="minorHAnsi" w:cstheme="minorHAnsi"/>
        </w:rPr>
        <w:t>monitorowania pozycji absolwentów na rynku pracy;</w:t>
      </w:r>
    </w:p>
    <w:p w14:paraId="3AEF8CCC" w14:textId="77777777" w:rsidR="00040234" w:rsidRPr="00790D23" w:rsidRDefault="00040234" w:rsidP="00040234">
      <w:pPr>
        <w:pStyle w:val="Akapitzlist"/>
        <w:numPr>
          <w:ilvl w:val="0"/>
          <w:numId w:val="1"/>
        </w:numPr>
        <w:autoSpaceDE w:val="0"/>
        <w:autoSpaceDN w:val="0"/>
        <w:adjustRightInd w:val="0"/>
        <w:spacing w:after="0" w:line="240" w:lineRule="auto"/>
        <w:jc w:val="both"/>
        <w:rPr>
          <w:rFonts w:asciiTheme="minorHAnsi" w:hAnsiTheme="minorHAnsi" w:cstheme="minorHAnsi"/>
        </w:rPr>
      </w:pPr>
      <w:r w:rsidRPr="00790D23">
        <w:rPr>
          <w:rFonts w:asciiTheme="minorHAnsi" w:hAnsiTheme="minorHAnsi" w:cstheme="minorHAnsi"/>
        </w:rPr>
        <w:t>podnoszenia atrakcyjności i konkurencyjności kształcenia w SGGW;</w:t>
      </w:r>
    </w:p>
    <w:p w14:paraId="12F93D76" w14:textId="77777777" w:rsidR="00040234" w:rsidRPr="00790D23" w:rsidRDefault="00040234" w:rsidP="00040234">
      <w:pPr>
        <w:pStyle w:val="Akapitzlist"/>
        <w:numPr>
          <w:ilvl w:val="0"/>
          <w:numId w:val="1"/>
        </w:numPr>
        <w:autoSpaceDE w:val="0"/>
        <w:autoSpaceDN w:val="0"/>
        <w:adjustRightInd w:val="0"/>
        <w:spacing w:after="0" w:line="240" w:lineRule="auto"/>
        <w:jc w:val="both"/>
        <w:rPr>
          <w:rFonts w:asciiTheme="minorHAnsi" w:hAnsiTheme="minorHAnsi" w:cstheme="minorHAnsi"/>
        </w:rPr>
      </w:pPr>
      <w:r w:rsidRPr="00790D23">
        <w:rPr>
          <w:rFonts w:asciiTheme="minorHAnsi" w:hAnsiTheme="minorHAnsi" w:cstheme="minorHAnsi"/>
        </w:rPr>
        <w:t>kształtowania postaw projakościowych i rozwoju kultury jakości kształcenia w SGGW.</w:t>
      </w:r>
    </w:p>
    <w:p w14:paraId="7EB7990D" w14:textId="77777777" w:rsidR="00040234" w:rsidRPr="00790D23" w:rsidRDefault="00040234" w:rsidP="00040234">
      <w:pPr>
        <w:spacing w:after="0" w:line="240" w:lineRule="auto"/>
        <w:rPr>
          <w:rFonts w:cstheme="minorHAnsi"/>
        </w:rPr>
      </w:pPr>
    </w:p>
    <w:p w14:paraId="647788F9" w14:textId="77777777" w:rsidR="00040234" w:rsidRPr="00790D23" w:rsidRDefault="00040234" w:rsidP="00040234">
      <w:pPr>
        <w:spacing w:after="0" w:line="240" w:lineRule="auto"/>
        <w:jc w:val="both"/>
        <w:rPr>
          <w:rFonts w:cstheme="minorHAnsi"/>
        </w:rPr>
      </w:pPr>
      <w:r w:rsidRPr="00790D23">
        <w:rPr>
          <w:rFonts w:cstheme="minorHAnsi"/>
        </w:rPr>
        <w:t xml:space="preserve">Działania w zakresie jakości kształcenia w Szkole Głównej Gospodarstwa Wiejskiego w Warszawie są zgodne z aktualną Strategią Rozwoju Uczelni oraz wytycznymi Strategii Bolońskiej i opierają się </w:t>
      </w:r>
      <w:r w:rsidRPr="00790D23">
        <w:rPr>
          <w:rFonts w:cstheme="minorHAnsi"/>
        </w:rPr>
        <w:br/>
        <w:t xml:space="preserve">o przepisy prawa, regulacje wewnętrzne oraz rekomendacje dotyczące jakości kształcenia zawarte </w:t>
      </w:r>
      <w:r w:rsidRPr="00790D23">
        <w:rPr>
          <w:rFonts w:cstheme="minorHAnsi"/>
        </w:rPr>
        <w:br/>
        <w:t xml:space="preserve">w Standardach i Wskazówkach Dotyczących Jakości Kształcenia w Europejskim Obszarze Szkolnictwa Wyższego ENQA oraz innych wytycznych uznanych za dobre praktyki w globalnej przestrzeni edukacyjnej. </w:t>
      </w:r>
    </w:p>
    <w:p w14:paraId="58CE9F08" w14:textId="77777777" w:rsidR="00040234" w:rsidRPr="00790D23" w:rsidRDefault="00040234" w:rsidP="00040234">
      <w:pPr>
        <w:spacing w:after="0" w:line="240" w:lineRule="auto"/>
        <w:jc w:val="both"/>
        <w:rPr>
          <w:rFonts w:cstheme="minorHAnsi"/>
        </w:rPr>
      </w:pPr>
    </w:p>
    <w:p w14:paraId="09B7E94D" w14:textId="77777777" w:rsidR="00040234" w:rsidRPr="00790D23" w:rsidRDefault="00040234" w:rsidP="00040234">
      <w:pPr>
        <w:spacing w:after="0" w:line="240" w:lineRule="auto"/>
        <w:jc w:val="both"/>
        <w:rPr>
          <w:rFonts w:cstheme="minorHAnsi"/>
        </w:rPr>
      </w:pPr>
      <w:r w:rsidRPr="00790D23">
        <w:rPr>
          <w:rFonts w:cstheme="minorHAnsi"/>
        </w:rPr>
        <w:t>Jakość kształcenia jest planowana, wdrażana, weryfikowana i doskonalona za pomocą wewnętrznego Systemu Zapewniania i Doskonalenia Jakości Kształcenia.</w:t>
      </w:r>
    </w:p>
    <w:p w14:paraId="6F7DD7F5" w14:textId="77777777" w:rsidR="00040234" w:rsidRPr="00790D23" w:rsidRDefault="00040234" w:rsidP="00040234">
      <w:pPr>
        <w:spacing w:after="0" w:line="240" w:lineRule="auto"/>
        <w:jc w:val="both"/>
        <w:rPr>
          <w:rFonts w:cstheme="minorHAnsi"/>
        </w:rPr>
      </w:pPr>
    </w:p>
    <w:p w14:paraId="49D2B98E" w14:textId="77777777" w:rsidR="00040234" w:rsidRPr="00790D23" w:rsidRDefault="00040234" w:rsidP="00040234">
      <w:pPr>
        <w:spacing w:after="0" w:line="240" w:lineRule="auto"/>
        <w:jc w:val="both"/>
        <w:rPr>
          <w:rFonts w:cstheme="minorHAnsi"/>
        </w:rPr>
      </w:pPr>
      <w:r w:rsidRPr="00790D23">
        <w:rPr>
          <w:rFonts w:cstheme="minorHAnsi"/>
        </w:rPr>
        <w:t>Za zapewnianie i doskonalenie jakości kształcenia odpowiedzialni są wszyscy członkowie społeczności akademickiej Szkoły Głównej Gospodarstwa Wiejskiego w Warszawie.</w:t>
      </w:r>
    </w:p>
    <w:p w14:paraId="342557A0" w14:textId="77777777" w:rsidR="00040234" w:rsidRPr="00790D23" w:rsidRDefault="00040234" w:rsidP="00964D2B">
      <w:pPr>
        <w:spacing w:after="0"/>
        <w:jc w:val="both"/>
        <w:rPr>
          <w:rFonts w:cstheme="minorHAnsi"/>
          <w:sz w:val="24"/>
        </w:rPr>
      </w:pPr>
    </w:p>
    <w:p w14:paraId="179F6334" w14:textId="77777777" w:rsidR="00040234" w:rsidRDefault="00040234">
      <w:pPr>
        <w:rPr>
          <w:rFonts w:ascii="Times New Roman" w:hAnsi="Times New Roman" w:cs="Times New Roman"/>
          <w:sz w:val="24"/>
        </w:rPr>
      </w:pPr>
      <w:r>
        <w:rPr>
          <w:rFonts w:ascii="Times New Roman" w:hAnsi="Times New Roman" w:cs="Times New Roman"/>
          <w:sz w:val="24"/>
        </w:rPr>
        <w:br w:type="page"/>
      </w:r>
    </w:p>
    <w:p w14:paraId="58AD7FB5" w14:textId="6B280C45" w:rsidR="0025420F" w:rsidRPr="009D6C60" w:rsidRDefault="0025420F" w:rsidP="0025420F">
      <w:pPr>
        <w:pStyle w:val="Nagwek1"/>
        <w:numPr>
          <w:ilvl w:val="0"/>
          <w:numId w:val="0"/>
        </w:numPr>
        <w:ind w:left="360"/>
        <w:rPr>
          <w:rFonts w:asciiTheme="minorHAnsi" w:hAnsiTheme="minorHAnsi" w:cstheme="minorHAnsi"/>
          <w:color w:val="000000" w:themeColor="text1"/>
        </w:rPr>
      </w:pPr>
      <w:bookmarkStart w:id="1" w:name="_Toc412360525"/>
      <w:r w:rsidRPr="009D6C60">
        <w:rPr>
          <w:rFonts w:asciiTheme="minorHAnsi" w:hAnsiTheme="minorHAnsi" w:cstheme="minorHAnsi"/>
          <w:color w:val="000000" w:themeColor="text1"/>
        </w:rPr>
        <w:lastRenderedPageBreak/>
        <w:t xml:space="preserve">1. Założenia </w:t>
      </w:r>
      <w:bookmarkEnd w:id="1"/>
      <w:r w:rsidR="00DF5F83" w:rsidRPr="009D6C60">
        <w:rPr>
          <w:rFonts w:asciiTheme="minorHAnsi" w:hAnsiTheme="minorHAnsi" w:cstheme="minorHAnsi"/>
          <w:color w:val="000000" w:themeColor="text1"/>
        </w:rPr>
        <w:t>WSZiDJK na W</w:t>
      </w:r>
      <w:r w:rsidR="000B2E71" w:rsidRPr="009D6C60">
        <w:rPr>
          <w:rFonts w:asciiTheme="minorHAnsi" w:hAnsiTheme="minorHAnsi" w:cstheme="minorHAnsi"/>
          <w:color w:val="000000" w:themeColor="text1"/>
        </w:rPr>
        <w:t>ZIM</w:t>
      </w:r>
    </w:p>
    <w:p w14:paraId="130916FA" w14:textId="77777777" w:rsidR="0025420F" w:rsidRPr="009D6C60" w:rsidRDefault="0025420F" w:rsidP="0025420F">
      <w:pPr>
        <w:pStyle w:val="Akapitzlist"/>
        <w:spacing w:after="0" w:line="240" w:lineRule="auto"/>
        <w:ind w:left="1176"/>
        <w:rPr>
          <w:rFonts w:asciiTheme="minorHAnsi" w:hAnsiTheme="minorHAnsi" w:cstheme="minorHAnsi"/>
          <w:color w:val="000000" w:themeColor="text1"/>
          <w:sz w:val="24"/>
          <w:szCs w:val="26"/>
        </w:rPr>
      </w:pPr>
    </w:p>
    <w:p w14:paraId="5EC32E97" w14:textId="77777777" w:rsidR="0025420F" w:rsidRPr="009D6C60" w:rsidRDefault="0025420F" w:rsidP="0025420F">
      <w:pPr>
        <w:spacing w:after="0" w:line="240" w:lineRule="auto"/>
        <w:ind w:firstLine="426"/>
        <w:jc w:val="both"/>
        <w:rPr>
          <w:rFonts w:cstheme="minorHAnsi"/>
          <w:color w:val="000000" w:themeColor="text1"/>
          <w:sz w:val="24"/>
          <w:szCs w:val="26"/>
        </w:rPr>
      </w:pPr>
    </w:p>
    <w:p w14:paraId="00DF326C" w14:textId="19F24789" w:rsidR="0025420F" w:rsidRPr="009D6C60" w:rsidRDefault="0025420F" w:rsidP="0025420F">
      <w:pPr>
        <w:spacing w:after="0" w:line="240" w:lineRule="auto"/>
        <w:ind w:firstLine="426"/>
        <w:jc w:val="both"/>
        <w:rPr>
          <w:rFonts w:cstheme="minorHAnsi"/>
          <w:color w:val="000000" w:themeColor="text1"/>
          <w:sz w:val="24"/>
          <w:szCs w:val="26"/>
        </w:rPr>
      </w:pPr>
      <w:r w:rsidRPr="009D6C60">
        <w:rPr>
          <w:rFonts w:cstheme="minorHAnsi"/>
          <w:color w:val="000000" w:themeColor="text1"/>
          <w:sz w:val="24"/>
          <w:szCs w:val="26"/>
        </w:rPr>
        <w:t xml:space="preserve">Na Wydziale </w:t>
      </w:r>
      <w:r w:rsidR="000B2E71" w:rsidRPr="009D6C60">
        <w:rPr>
          <w:rFonts w:cstheme="minorHAnsi"/>
          <w:color w:val="000000" w:themeColor="text1"/>
          <w:sz w:val="24"/>
          <w:szCs w:val="26"/>
        </w:rPr>
        <w:t>Zastosowań Informatyki i Matematyki</w:t>
      </w:r>
      <w:r w:rsidRPr="009D6C60">
        <w:rPr>
          <w:rFonts w:cstheme="minorHAnsi"/>
          <w:color w:val="000000" w:themeColor="text1"/>
          <w:sz w:val="24"/>
          <w:szCs w:val="26"/>
        </w:rPr>
        <w:t xml:space="preserve"> Szkoły Głównej Gospodarstwa Wiejskiego w Warszawie, zwanym dalej Wydziałem, funkcjonuje Wewnętrzny System Zapewnienia i Doskonalenia Jakości Kształcenia, zwany dalej Systemem.</w:t>
      </w:r>
    </w:p>
    <w:p w14:paraId="0D9E0B5D" w14:textId="116313C6" w:rsidR="0025420F" w:rsidRPr="009D6C60" w:rsidRDefault="0025420F" w:rsidP="0025420F">
      <w:pPr>
        <w:spacing w:after="0" w:line="240" w:lineRule="auto"/>
        <w:ind w:firstLine="426"/>
        <w:jc w:val="both"/>
        <w:rPr>
          <w:rFonts w:cstheme="minorHAnsi"/>
          <w:color w:val="000000" w:themeColor="text1"/>
          <w:sz w:val="24"/>
          <w:szCs w:val="26"/>
        </w:rPr>
      </w:pPr>
      <w:r w:rsidRPr="009D6C60">
        <w:rPr>
          <w:rFonts w:cstheme="minorHAnsi"/>
          <w:color w:val="000000" w:themeColor="text1"/>
          <w:sz w:val="24"/>
          <w:szCs w:val="26"/>
        </w:rPr>
        <w:t>System został opracowany na podstawie</w:t>
      </w:r>
      <w:r w:rsidRPr="009D6C60">
        <w:rPr>
          <w:rFonts w:cstheme="minorHAnsi"/>
          <w:color w:val="000000" w:themeColor="text1"/>
          <w:sz w:val="24"/>
        </w:rPr>
        <w:t xml:space="preserve"> </w:t>
      </w:r>
      <w:r w:rsidR="00554F1A" w:rsidRPr="009D6C60">
        <w:rPr>
          <w:rFonts w:cstheme="minorHAnsi"/>
          <w:color w:val="000000" w:themeColor="text1"/>
          <w:sz w:val="24"/>
        </w:rPr>
        <w:t xml:space="preserve">pkt. 5.2 </w:t>
      </w:r>
      <w:r w:rsidR="008A68CE" w:rsidRPr="009D6C60">
        <w:rPr>
          <w:rFonts w:cstheme="minorHAnsi"/>
          <w:color w:val="000000" w:themeColor="text1"/>
          <w:sz w:val="24"/>
        </w:rPr>
        <w:t>Załącznika</w:t>
      </w:r>
      <w:r w:rsidRPr="009D6C60">
        <w:rPr>
          <w:rFonts w:cstheme="minorHAnsi"/>
          <w:color w:val="000000" w:themeColor="text1"/>
          <w:sz w:val="24"/>
        </w:rPr>
        <w:t xml:space="preserve"> 3 Uchwały </w:t>
      </w:r>
      <w:r w:rsidR="00554F1A" w:rsidRPr="009D6C60">
        <w:rPr>
          <w:rFonts w:cstheme="minorHAnsi"/>
          <w:color w:val="000000" w:themeColor="text1"/>
          <w:sz w:val="24"/>
        </w:rPr>
        <w:t xml:space="preserve">Senatu nr. </w:t>
      </w:r>
      <w:r w:rsidRPr="009D6C60">
        <w:rPr>
          <w:rFonts w:cstheme="minorHAnsi"/>
          <w:color w:val="000000" w:themeColor="text1"/>
          <w:sz w:val="24"/>
        </w:rPr>
        <w:t>67-2019/2020</w:t>
      </w:r>
      <w:r w:rsidRPr="009D6C60">
        <w:rPr>
          <w:rFonts w:cstheme="minorHAnsi"/>
          <w:color w:val="000000" w:themeColor="text1"/>
          <w:sz w:val="24"/>
          <w:szCs w:val="26"/>
        </w:rPr>
        <w:t>.</w:t>
      </w:r>
    </w:p>
    <w:p w14:paraId="0326B61F" w14:textId="7EAF24F6" w:rsidR="0025420F" w:rsidRPr="009D6C60" w:rsidRDefault="0025420F" w:rsidP="0025420F">
      <w:pPr>
        <w:spacing w:after="0" w:line="240" w:lineRule="auto"/>
        <w:ind w:firstLine="426"/>
        <w:jc w:val="both"/>
        <w:rPr>
          <w:rFonts w:cstheme="minorHAnsi"/>
          <w:color w:val="000000" w:themeColor="text1"/>
          <w:sz w:val="24"/>
          <w:szCs w:val="26"/>
        </w:rPr>
      </w:pPr>
      <w:r w:rsidRPr="009D6C60">
        <w:rPr>
          <w:rFonts w:cstheme="minorHAnsi"/>
          <w:color w:val="000000" w:themeColor="text1"/>
          <w:sz w:val="24"/>
          <w:szCs w:val="26"/>
        </w:rPr>
        <w:t>System zgodny jest ze strategią rozwoju Wydziału, polityką jakości kształcenia oraz z obowiązującym prawem i regulacjami uczelnianymi.</w:t>
      </w:r>
    </w:p>
    <w:p w14:paraId="7F257F3D" w14:textId="77777777" w:rsidR="0025420F" w:rsidRPr="009D6C60" w:rsidRDefault="0025420F" w:rsidP="0025420F">
      <w:pPr>
        <w:spacing w:after="0" w:line="240" w:lineRule="auto"/>
        <w:ind w:firstLine="426"/>
        <w:jc w:val="both"/>
        <w:rPr>
          <w:rFonts w:cstheme="minorHAnsi"/>
          <w:color w:val="000000" w:themeColor="text1"/>
          <w:sz w:val="24"/>
          <w:szCs w:val="26"/>
        </w:rPr>
      </w:pPr>
      <w:r w:rsidRPr="009D6C60">
        <w:rPr>
          <w:rFonts w:cstheme="minorHAnsi"/>
          <w:color w:val="000000" w:themeColor="text1"/>
          <w:sz w:val="24"/>
          <w:szCs w:val="26"/>
        </w:rPr>
        <w:t>System powstał i jest doskonalony przy udziale społeczności akademickiej i interesariuszy Wydziału w oparciu o dotychczasowe doświadczenia w zakresie dbania o jakość kształcenia na Wydziale, uczelniane, krajowe i międzynarodowe dobre praktyki, drogą szerokich konsultacji i dialogu, z poszanowaniem wartości i tradycji akademickich.</w:t>
      </w:r>
    </w:p>
    <w:p w14:paraId="5C8F43A8" w14:textId="77777777" w:rsidR="0025420F" w:rsidRPr="009D6C60" w:rsidRDefault="0025420F" w:rsidP="0025420F">
      <w:pPr>
        <w:spacing w:after="0" w:line="240" w:lineRule="auto"/>
        <w:ind w:firstLine="426"/>
        <w:jc w:val="both"/>
        <w:rPr>
          <w:rFonts w:cstheme="minorHAnsi"/>
          <w:color w:val="000000" w:themeColor="text1"/>
          <w:sz w:val="24"/>
          <w:szCs w:val="26"/>
        </w:rPr>
      </w:pPr>
      <w:r w:rsidRPr="009D6C60">
        <w:rPr>
          <w:rFonts w:cstheme="minorHAnsi"/>
          <w:color w:val="000000" w:themeColor="text1"/>
          <w:sz w:val="24"/>
          <w:szCs w:val="26"/>
        </w:rPr>
        <w:t>System opiera się na spójnych, czytelnych, skutecznych i efektywnych rozwiązaniach, które służą zapewnieniu i doskonaleniu jakości kształcenia na Wydziale, co promuje różnorodność i kreatywność.</w:t>
      </w:r>
    </w:p>
    <w:p w14:paraId="7F2359F8" w14:textId="77777777" w:rsidR="007E2548" w:rsidRPr="009D6C60" w:rsidRDefault="007E2548" w:rsidP="007E2548">
      <w:pPr>
        <w:spacing w:after="0" w:line="240" w:lineRule="auto"/>
        <w:jc w:val="both"/>
        <w:rPr>
          <w:rFonts w:cstheme="minorHAnsi"/>
          <w:color w:val="000000" w:themeColor="text1"/>
          <w:sz w:val="24"/>
          <w:szCs w:val="26"/>
        </w:rPr>
      </w:pPr>
    </w:p>
    <w:p w14:paraId="0A3F8C6A" w14:textId="361A0F8A" w:rsidR="007E2548" w:rsidRPr="009D6C60" w:rsidRDefault="007E2548" w:rsidP="007E2548">
      <w:pPr>
        <w:spacing w:after="0" w:line="240" w:lineRule="auto"/>
        <w:jc w:val="both"/>
        <w:rPr>
          <w:rFonts w:cstheme="minorHAnsi"/>
          <w:color w:val="000000" w:themeColor="text1"/>
          <w:sz w:val="24"/>
          <w:szCs w:val="26"/>
        </w:rPr>
      </w:pPr>
      <w:r w:rsidRPr="009D6C60">
        <w:rPr>
          <w:rFonts w:cstheme="minorHAnsi"/>
          <w:color w:val="000000" w:themeColor="text1"/>
          <w:sz w:val="24"/>
          <w:szCs w:val="26"/>
        </w:rPr>
        <w:t xml:space="preserve">Na potrzeby </w:t>
      </w:r>
      <w:r w:rsidR="008A68CE" w:rsidRPr="009D6C60">
        <w:rPr>
          <w:rFonts w:cstheme="minorHAnsi"/>
          <w:color w:val="000000" w:themeColor="text1"/>
          <w:sz w:val="24"/>
          <w:szCs w:val="26"/>
        </w:rPr>
        <w:t>niniejszego</w:t>
      </w:r>
      <w:r w:rsidRPr="009D6C60">
        <w:rPr>
          <w:rFonts w:cstheme="minorHAnsi"/>
          <w:color w:val="000000" w:themeColor="text1"/>
          <w:sz w:val="24"/>
          <w:szCs w:val="26"/>
        </w:rPr>
        <w:t xml:space="preserve"> Systemu </w:t>
      </w:r>
      <w:r w:rsidR="008A68CE" w:rsidRPr="009D6C60">
        <w:rPr>
          <w:rFonts w:cstheme="minorHAnsi"/>
          <w:color w:val="000000" w:themeColor="text1"/>
          <w:sz w:val="24"/>
          <w:szCs w:val="26"/>
        </w:rPr>
        <w:t>przyjęto</w:t>
      </w:r>
      <w:r w:rsidRPr="009D6C60">
        <w:rPr>
          <w:rFonts w:cstheme="minorHAnsi"/>
          <w:color w:val="000000" w:themeColor="text1"/>
          <w:sz w:val="24"/>
          <w:szCs w:val="26"/>
        </w:rPr>
        <w:t xml:space="preserve">, że: </w:t>
      </w:r>
    </w:p>
    <w:p w14:paraId="42FA61CD" w14:textId="77777777" w:rsidR="007E2548" w:rsidRPr="009D6C60" w:rsidRDefault="007E2548" w:rsidP="007E2548">
      <w:pPr>
        <w:pStyle w:val="Akapitzlist"/>
        <w:numPr>
          <w:ilvl w:val="0"/>
          <w:numId w:val="11"/>
        </w:numPr>
        <w:spacing w:after="0" w:line="240" w:lineRule="auto"/>
        <w:ind w:left="426" w:hanging="284"/>
        <w:jc w:val="both"/>
        <w:rPr>
          <w:rFonts w:asciiTheme="minorHAnsi" w:hAnsiTheme="minorHAnsi" w:cstheme="minorHAnsi"/>
          <w:color w:val="000000" w:themeColor="text1"/>
          <w:sz w:val="24"/>
          <w:szCs w:val="26"/>
        </w:rPr>
      </w:pPr>
      <w:r w:rsidRPr="009D6C60">
        <w:rPr>
          <w:rFonts w:asciiTheme="minorHAnsi" w:hAnsiTheme="minorHAnsi" w:cstheme="minorHAnsi"/>
          <w:color w:val="000000" w:themeColor="text1"/>
          <w:sz w:val="24"/>
          <w:szCs w:val="26"/>
        </w:rPr>
        <w:t>Jakość kształcenia to stopień spełnienia wymagań dotyczących procesu kształcenia i jego rezultatów, przy uwzględnieniu uwarunkowań wewnętrznych i zewnętrznych.</w:t>
      </w:r>
    </w:p>
    <w:p w14:paraId="1A86BE28" w14:textId="77777777" w:rsidR="007E2548" w:rsidRPr="009D6C60" w:rsidRDefault="007E2548" w:rsidP="007E2548">
      <w:pPr>
        <w:pStyle w:val="Akapitzlist"/>
        <w:numPr>
          <w:ilvl w:val="0"/>
          <w:numId w:val="11"/>
        </w:numPr>
        <w:spacing w:after="0" w:line="240" w:lineRule="auto"/>
        <w:ind w:left="426" w:hanging="284"/>
        <w:jc w:val="both"/>
        <w:rPr>
          <w:rFonts w:asciiTheme="minorHAnsi" w:hAnsiTheme="minorHAnsi" w:cstheme="minorHAnsi"/>
          <w:color w:val="000000" w:themeColor="text1"/>
          <w:sz w:val="24"/>
          <w:szCs w:val="26"/>
        </w:rPr>
      </w:pPr>
      <w:r w:rsidRPr="009D6C60">
        <w:rPr>
          <w:rFonts w:asciiTheme="minorHAnsi" w:hAnsiTheme="minorHAnsi" w:cstheme="minorHAnsi"/>
          <w:color w:val="000000" w:themeColor="text1"/>
          <w:sz w:val="24"/>
          <w:szCs w:val="26"/>
        </w:rPr>
        <w:t>Kultura jakości kształcenia to wspólna świadomość, odpowiedzialność i działanie członków społeczności akademickiej związane z dbałością o jakość kształcenia.</w:t>
      </w:r>
    </w:p>
    <w:p w14:paraId="3E39BF5A" w14:textId="77777777" w:rsidR="007E2548" w:rsidRPr="009D6C60" w:rsidRDefault="007E2548" w:rsidP="007E2548">
      <w:pPr>
        <w:pStyle w:val="Akapitzlist"/>
        <w:numPr>
          <w:ilvl w:val="0"/>
          <w:numId w:val="11"/>
        </w:numPr>
        <w:spacing w:after="0" w:line="240" w:lineRule="auto"/>
        <w:ind w:left="426" w:hanging="284"/>
        <w:jc w:val="both"/>
        <w:rPr>
          <w:rFonts w:asciiTheme="minorHAnsi" w:hAnsiTheme="minorHAnsi" w:cstheme="minorHAnsi"/>
          <w:color w:val="000000" w:themeColor="text1"/>
          <w:sz w:val="24"/>
          <w:szCs w:val="26"/>
        </w:rPr>
      </w:pPr>
      <w:r w:rsidRPr="009D6C60">
        <w:rPr>
          <w:rFonts w:asciiTheme="minorHAnsi" w:hAnsiTheme="minorHAnsi" w:cstheme="minorHAnsi"/>
          <w:color w:val="000000" w:themeColor="text1"/>
          <w:sz w:val="24"/>
          <w:szCs w:val="26"/>
        </w:rPr>
        <w:t>System zapewniania i doskonalenia jakości kształcenia to struktura organizacyjna, podział odpowiedzialności, procesy i procedury oraz zasoby umożliwiające zarządzanie jakością kształcenia i osiągnięcie zamierzonych rezultatów.</w:t>
      </w:r>
    </w:p>
    <w:p w14:paraId="486EA9B9" w14:textId="77777777" w:rsidR="007E2548" w:rsidRPr="009D6C60" w:rsidRDefault="007E2548" w:rsidP="0025420F">
      <w:pPr>
        <w:spacing w:after="0" w:line="240" w:lineRule="auto"/>
        <w:ind w:firstLine="426"/>
        <w:jc w:val="both"/>
        <w:rPr>
          <w:rFonts w:cstheme="minorHAnsi"/>
          <w:color w:val="000000" w:themeColor="text1"/>
          <w:sz w:val="24"/>
          <w:szCs w:val="26"/>
        </w:rPr>
      </w:pPr>
    </w:p>
    <w:p w14:paraId="587209BA" w14:textId="77777777" w:rsidR="0025420F" w:rsidRPr="009D6C60" w:rsidRDefault="0025420F" w:rsidP="0025420F">
      <w:pPr>
        <w:spacing w:after="0" w:line="240" w:lineRule="auto"/>
        <w:ind w:firstLine="426"/>
        <w:jc w:val="both"/>
        <w:rPr>
          <w:rFonts w:cstheme="minorHAnsi"/>
          <w:color w:val="000000" w:themeColor="text1"/>
          <w:sz w:val="24"/>
          <w:szCs w:val="26"/>
        </w:rPr>
      </w:pPr>
    </w:p>
    <w:p w14:paraId="29EC1783" w14:textId="77777777" w:rsidR="0025420F" w:rsidRPr="009D6C60" w:rsidRDefault="0025420F" w:rsidP="0025420F">
      <w:pPr>
        <w:spacing w:after="0" w:line="240" w:lineRule="auto"/>
        <w:jc w:val="both"/>
        <w:rPr>
          <w:rFonts w:cstheme="minorHAnsi"/>
          <w:b/>
          <w:color w:val="000000" w:themeColor="text1"/>
        </w:rPr>
      </w:pPr>
      <w:r w:rsidRPr="009D6C60">
        <w:rPr>
          <w:rFonts w:cstheme="minorHAnsi"/>
          <w:b/>
          <w:color w:val="000000" w:themeColor="text1"/>
        </w:rPr>
        <w:t>Celami procesu kształcenia na studiach pierwszego i drugiego stopnia, jednolitych studiach magisterskich oraz w Szkole Doktorskiej i na studiach podyplomowych jest prowadzenie edukacji tak, aby nasi absolwenci posiadali wiedzę, umiejętności i kompetencje społeczne na najwyższym poziomie oraz byli przygotowani do funkcjonowania w nowoczesnym społeczeństwie opartym na wiedzy oraz do działania na współczesnym rynku pracy.</w:t>
      </w:r>
    </w:p>
    <w:p w14:paraId="614EC87E" w14:textId="77777777" w:rsidR="0025420F" w:rsidRPr="009D6C60" w:rsidRDefault="0025420F" w:rsidP="0025420F">
      <w:pPr>
        <w:spacing w:after="0" w:line="240" w:lineRule="auto"/>
        <w:rPr>
          <w:rFonts w:cstheme="minorHAnsi"/>
          <w:color w:val="000000" w:themeColor="text1"/>
        </w:rPr>
      </w:pPr>
    </w:p>
    <w:p w14:paraId="266E63B0" w14:textId="77777777" w:rsidR="0025420F" w:rsidRPr="009D6C60" w:rsidRDefault="0025420F" w:rsidP="0025420F">
      <w:pPr>
        <w:autoSpaceDE w:val="0"/>
        <w:autoSpaceDN w:val="0"/>
        <w:adjustRightInd w:val="0"/>
        <w:spacing w:after="0" w:line="240" w:lineRule="auto"/>
        <w:jc w:val="both"/>
        <w:rPr>
          <w:rFonts w:cstheme="minorHAnsi"/>
          <w:color w:val="000000" w:themeColor="text1"/>
        </w:rPr>
      </w:pPr>
      <w:r w:rsidRPr="009D6C60">
        <w:rPr>
          <w:rFonts w:cstheme="minorHAnsi"/>
          <w:color w:val="000000" w:themeColor="text1"/>
        </w:rPr>
        <w:t>Cele jakości kształcenia osiągane są przez realizację następujących zadań:</w:t>
      </w:r>
    </w:p>
    <w:p w14:paraId="73F32F93" w14:textId="77777777" w:rsidR="0025420F" w:rsidRPr="009D6C60" w:rsidRDefault="0025420F" w:rsidP="0025420F">
      <w:pPr>
        <w:pStyle w:val="Akapitzlist"/>
        <w:numPr>
          <w:ilvl w:val="0"/>
          <w:numId w:val="9"/>
        </w:numPr>
        <w:autoSpaceDE w:val="0"/>
        <w:autoSpaceDN w:val="0"/>
        <w:adjustRightInd w:val="0"/>
        <w:spacing w:after="0" w:line="240" w:lineRule="auto"/>
        <w:jc w:val="both"/>
        <w:rPr>
          <w:rFonts w:asciiTheme="minorHAnsi" w:hAnsiTheme="minorHAnsi" w:cstheme="minorHAnsi"/>
          <w:color w:val="000000" w:themeColor="text1"/>
        </w:rPr>
      </w:pPr>
      <w:r w:rsidRPr="009D6C60">
        <w:rPr>
          <w:rFonts w:asciiTheme="minorHAnsi" w:hAnsiTheme="minorHAnsi" w:cstheme="minorHAnsi"/>
          <w:color w:val="000000" w:themeColor="text1"/>
        </w:rPr>
        <w:t>tworzenie, monitorowanie i doskonalenie programów kształcenia;</w:t>
      </w:r>
    </w:p>
    <w:p w14:paraId="53751608" w14:textId="77777777" w:rsidR="0025420F" w:rsidRPr="009D6C60" w:rsidRDefault="0025420F" w:rsidP="0025420F">
      <w:pPr>
        <w:pStyle w:val="Akapitzlist"/>
        <w:numPr>
          <w:ilvl w:val="0"/>
          <w:numId w:val="9"/>
        </w:numPr>
        <w:spacing w:after="0" w:line="240" w:lineRule="auto"/>
        <w:rPr>
          <w:rFonts w:asciiTheme="minorHAnsi" w:hAnsiTheme="minorHAnsi" w:cstheme="minorHAnsi"/>
          <w:color w:val="000000" w:themeColor="text1"/>
        </w:rPr>
      </w:pPr>
      <w:r w:rsidRPr="009D6C60">
        <w:rPr>
          <w:rFonts w:asciiTheme="minorHAnsi" w:hAnsiTheme="minorHAnsi" w:cstheme="minorHAnsi"/>
          <w:color w:val="000000" w:themeColor="text1"/>
        </w:rPr>
        <w:t xml:space="preserve">zapewnianie spójności programów kształcenia z Polskimi Ramami Kwalifikacji; </w:t>
      </w:r>
    </w:p>
    <w:p w14:paraId="4DDB2605" w14:textId="77777777" w:rsidR="0025420F" w:rsidRPr="009D6C60" w:rsidRDefault="0025420F" w:rsidP="0025420F">
      <w:pPr>
        <w:pStyle w:val="Akapitzlist"/>
        <w:numPr>
          <w:ilvl w:val="0"/>
          <w:numId w:val="9"/>
        </w:numPr>
        <w:spacing w:after="0" w:line="240" w:lineRule="auto"/>
        <w:rPr>
          <w:rFonts w:asciiTheme="minorHAnsi" w:hAnsiTheme="minorHAnsi" w:cstheme="minorHAnsi"/>
          <w:color w:val="000000" w:themeColor="text1"/>
        </w:rPr>
      </w:pPr>
      <w:r w:rsidRPr="009D6C60">
        <w:rPr>
          <w:rFonts w:asciiTheme="minorHAnsi" w:hAnsiTheme="minorHAnsi" w:cstheme="minorHAnsi"/>
          <w:color w:val="000000" w:themeColor="text1"/>
        </w:rPr>
        <w:t>monitorowanie, analiza i ocena stopnia osiągania przez studentów, doktorantów i słuchaczy zakładanych efektów uczenia się;</w:t>
      </w:r>
    </w:p>
    <w:p w14:paraId="6B4E63FB" w14:textId="77777777" w:rsidR="0025420F" w:rsidRPr="009D6C60" w:rsidRDefault="0025420F" w:rsidP="0025420F">
      <w:pPr>
        <w:pStyle w:val="Akapitzlist"/>
        <w:numPr>
          <w:ilvl w:val="0"/>
          <w:numId w:val="9"/>
        </w:numPr>
        <w:autoSpaceDE w:val="0"/>
        <w:autoSpaceDN w:val="0"/>
        <w:adjustRightInd w:val="0"/>
        <w:spacing w:after="0" w:line="240" w:lineRule="auto"/>
        <w:jc w:val="both"/>
        <w:rPr>
          <w:rFonts w:asciiTheme="minorHAnsi" w:hAnsiTheme="minorHAnsi" w:cstheme="minorHAnsi"/>
          <w:color w:val="000000" w:themeColor="text1"/>
        </w:rPr>
      </w:pPr>
      <w:r w:rsidRPr="009D6C60">
        <w:rPr>
          <w:rFonts w:asciiTheme="minorHAnsi" w:hAnsiTheme="minorHAnsi" w:cstheme="minorHAnsi"/>
          <w:color w:val="000000" w:themeColor="text1"/>
        </w:rPr>
        <w:t>zapewnianie spójności kształcenia i badań naukowych;</w:t>
      </w:r>
    </w:p>
    <w:p w14:paraId="395E900A" w14:textId="77777777" w:rsidR="0025420F" w:rsidRPr="009D6C60" w:rsidRDefault="0025420F" w:rsidP="0025420F">
      <w:pPr>
        <w:pStyle w:val="Akapitzlist"/>
        <w:numPr>
          <w:ilvl w:val="0"/>
          <w:numId w:val="9"/>
        </w:numPr>
        <w:autoSpaceDE w:val="0"/>
        <w:autoSpaceDN w:val="0"/>
        <w:adjustRightInd w:val="0"/>
        <w:spacing w:after="0" w:line="240" w:lineRule="auto"/>
        <w:jc w:val="both"/>
        <w:rPr>
          <w:rFonts w:asciiTheme="minorHAnsi" w:hAnsiTheme="minorHAnsi" w:cstheme="minorHAnsi"/>
          <w:color w:val="000000" w:themeColor="text1"/>
        </w:rPr>
      </w:pPr>
      <w:r w:rsidRPr="009D6C60">
        <w:rPr>
          <w:rFonts w:asciiTheme="minorHAnsi" w:hAnsiTheme="minorHAnsi" w:cstheme="minorHAnsi"/>
          <w:color w:val="000000" w:themeColor="text1"/>
        </w:rPr>
        <w:t xml:space="preserve">doskonalenie jakości kadry badawczo-dydaktycznej, dydaktycznej, technicznej </w:t>
      </w:r>
      <w:r w:rsidRPr="009D6C60">
        <w:rPr>
          <w:rFonts w:asciiTheme="minorHAnsi" w:hAnsiTheme="minorHAnsi" w:cstheme="minorHAnsi"/>
          <w:color w:val="000000" w:themeColor="text1"/>
        </w:rPr>
        <w:br/>
        <w:t>i administracyjnej;</w:t>
      </w:r>
    </w:p>
    <w:p w14:paraId="7BC8B336" w14:textId="77777777" w:rsidR="0025420F" w:rsidRPr="009D6C60" w:rsidRDefault="0025420F" w:rsidP="0025420F">
      <w:pPr>
        <w:pStyle w:val="Akapitzlist"/>
        <w:numPr>
          <w:ilvl w:val="0"/>
          <w:numId w:val="9"/>
        </w:numPr>
        <w:autoSpaceDE w:val="0"/>
        <w:autoSpaceDN w:val="0"/>
        <w:adjustRightInd w:val="0"/>
        <w:spacing w:after="0" w:line="240" w:lineRule="auto"/>
        <w:jc w:val="both"/>
        <w:rPr>
          <w:rFonts w:asciiTheme="minorHAnsi" w:hAnsiTheme="minorHAnsi" w:cstheme="minorHAnsi"/>
          <w:color w:val="000000" w:themeColor="text1"/>
        </w:rPr>
      </w:pPr>
      <w:r w:rsidRPr="009D6C60">
        <w:rPr>
          <w:rFonts w:asciiTheme="minorHAnsi" w:hAnsiTheme="minorHAnsi" w:cstheme="minorHAnsi"/>
          <w:color w:val="000000" w:themeColor="text1"/>
        </w:rPr>
        <w:t>poprawę jakości infrastruktury badawczej i dydaktycznej wykorzystywanej w procesie kształcenia;</w:t>
      </w:r>
    </w:p>
    <w:p w14:paraId="5D9007D1" w14:textId="77777777" w:rsidR="0025420F" w:rsidRPr="009D6C60" w:rsidRDefault="0025420F" w:rsidP="0025420F">
      <w:pPr>
        <w:pStyle w:val="Akapitzlist"/>
        <w:numPr>
          <w:ilvl w:val="0"/>
          <w:numId w:val="9"/>
        </w:numPr>
        <w:autoSpaceDE w:val="0"/>
        <w:autoSpaceDN w:val="0"/>
        <w:adjustRightInd w:val="0"/>
        <w:spacing w:after="0" w:line="240" w:lineRule="auto"/>
        <w:jc w:val="both"/>
        <w:rPr>
          <w:rFonts w:asciiTheme="minorHAnsi" w:hAnsiTheme="minorHAnsi" w:cstheme="minorHAnsi"/>
          <w:color w:val="000000" w:themeColor="text1"/>
        </w:rPr>
      </w:pPr>
      <w:r w:rsidRPr="009D6C60">
        <w:rPr>
          <w:rFonts w:asciiTheme="minorHAnsi" w:hAnsiTheme="minorHAnsi" w:cstheme="minorHAnsi"/>
          <w:color w:val="000000" w:themeColor="text1"/>
        </w:rPr>
        <w:t>wykorzystanie potencjału otoczenia społeczno-gospodarczego w realizacji kształcenia oraz oceny i doskonalenia jakości kształcenia;</w:t>
      </w:r>
    </w:p>
    <w:p w14:paraId="7988B7A9" w14:textId="77777777" w:rsidR="0025420F" w:rsidRPr="009D6C60" w:rsidRDefault="0025420F" w:rsidP="0025420F">
      <w:pPr>
        <w:pStyle w:val="Akapitzlist"/>
        <w:numPr>
          <w:ilvl w:val="0"/>
          <w:numId w:val="9"/>
        </w:numPr>
        <w:autoSpaceDE w:val="0"/>
        <w:autoSpaceDN w:val="0"/>
        <w:adjustRightInd w:val="0"/>
        <w:spacing w:after="0" w:line="240" w:lineRule="auto"/>
        <w:jc w:val="both"/>
        <w:rPr>
          <w:rFonts w:asciiTheme="minorHAnsi" w:hAnsiTheme="minorHAnsi" w:cstheme="minorHAnsi"/>
          <w:color w:val="000000" w:themeColor="text1"/>
        </w:rPr>
      </w:pPr>
      <w:r w:rsidRPr="009D6C60">
        <w:rPr>
          <w:rFonts w:asciiTheme="minorHAnsi" w:hAnsiTheme="minorHAnsi" w:cstheme="minorHAnsi"/>
          <w:color w:val="000000" w:themeColor="text1"/>
        </w:rPr>
        <w:t>rozwój współpracy z wiodącymi ośrodkami naukowymi w zakresie kształcenia;</w:t>
      </w:r>
    </w:p>
    <w:p w14:paraId="0CFACD54" w14:textId="77777777" w:rsidR="0025420F" w:rsidRPr="009D6C60" w:rsidRDefault="0025420F" w:rsidP="0025420F">
      <w:pPr>
        <w:pStyle w:val="Akapitzlist"/>
        <w:numPr>
          <w:ilvl w:val="0"/>
          <w:numId w:val="9"/>
        </w:numPr>
        <w:autoSpaceDE w:val="0"/>
        <w:autoSpaceDN w:val="0"/>
        <w:adjustRightInd w:val="0"/>
        <w:spacing w:after="0" w:line="240" w:lineRule="auto"/>
        <w:jc w:val="both"/>
        <w:rPr>
          <w:rFonts w:asciiTheme="minorHAnsi" w:hAnsiTheme="minorHAnsi" w:cstheme="minorHAnsi"/>
          <w:color w:val="000000" w:themeColor="text1"/>
        </w:rPr>
      </w:pPr>
      <w:r w:rsidRPr="009D6C60">
        <w:rPr>
          <w:rFonts w:asciiTheme="minorHAnsi" w:hAnsiTheme="minorHAnsi" w:cstheme="minorHAnsi"/>
          <w:color w:val="000000" w:themeColor="text1"/>
        </w:rPr>
        <w:t>rozwój umiędzynarodowienia procesu kształcenia;</w:t>
      </w:r>
    </w:p>
    <w:p w14:paraId="0CA3B79B" w14:textId="77777777" w:rsidR="0025420F" w:rsidRPr="009D6C60" w:rsidRDefault="0025420F" w:rsidP="0025420F">
      <w:pPr>
        <w:pStyle w:val="Akapitzlist"/>
        <w:numPr>
          <w:ilvl w:val="0"/>
          <w:numId w:val="9"/>
        </w:numPr>
        <w:autoSpaceDE w:val="0"/>
        <w:autoSpaceDN w:val="0"/>
        <w:adjustRightInd w:val="0"/>
        <w:spacing w:after="0" w:line="240" w:lineRule="auto"/>
        <w:jc w:val="both"/>
        <w:rPr>
          <w:rFonts w:asciiTheme="minorHAnsi" w:hAnsiTheme="minorHAnsi" w:cstheme="minorHAnsi"/>
          <w:color w:val="000000" w:themeColor="text1"/>
        </w:rPr>
      </w:pPr>
      <w:r w:rsidRPr="009D6C60">
        <w:rPr>
          <w:rFonts w:asciiTheme="minorHAnsi" w:hAnsiTheme="minorHAnsi" w:cstheme="minorHAnsi"/>
          <w:color w:val="000000" w:themeColor="text1"/>
        </w:rPr>
        <w:lastRenderedPageBreak/>
        <w:t>udostępniania informacji interesariuszom wewnętrznym i zewnętrznym o działaniach podejmowanych w zakresie podnoszenia jakości kształcenia;</w:t>
      </w:r>
    </w:p>
    <w:p w14:paraId="7FC76F99" w14:textId="77777777" w:rsidR="0025420F" w:rsidRPr="009D6C60" w:rsidRDefault="0025420F" w:rsidP="0025420F">
      <w:pPr>
        <w:pStyle w:val="Akapitzlist"/>
        <w:numPr>
          <w:ilvl w:val="0"/>
          <w:numId w:val="9"/>
        </w:numPr>
        <w:autoSpaceDE w:val="0"/>
        <w:autoSpaceDN w:val="0"/>
        <w:adjustRightInd w:val="0"/>
        <w:spacing w:after="0" w:line="240" w:lineRule="auto"/>
        <w:jc w:val="both"/>
        <w:rPr>
          <w:rFonts w:ascii="Times New Roman" w:hAnsi="Times New Roman"/>
          <w:color w:val="000000" w:themeColor="text1"/>
        </w:rPr>
      </w:pPr>
      <w:r w:rsidRPr="009D6C60">
        <w:rPr>
          <w:rFonts w:ascii="Times New Roman" w:hAnsi="Times New Roman"/>
          <w:color w:val="000000" w:themeColor="text1"/>
        </w:rPr>
        <w:t>monitorowania pozycji absolwentów na rynku pracy;</w:t>
      </w:r>
    </w:p>
    <w:p w14:paraId="21114CED" w14:textId="77777777" w:rsidR="0025420F" w:rsidRPr="009D6C60" w:rsidRDefault="0025420F" w:rsidP="0025420F">
      <w:pPr>
        <w:pStyle w:val="Akapitzlist"/>
        <w:numPr>
          <w:ilvl w:val="0"/>
          <w:numId w:val="9"/>
        </w:numPr>
        <w:autoSpaceDE w:val="0"/>
        <w:autoSpaceDN w:val="0"/>
        <w:adjustRightInd w:val="0"/>
        <w:spacing w:after="0" w:line="240" w:lineRule="auto"/>
        <w:jc w:val="both"/>
        <w:rPr>
          <w:rFonts w:ascii="Times New Roman" w:hAnsi="Times New Roman"/>
          <w:color w:val="000000" w:themeColor="text1"/>
        </w:rPr>
      </w:pPr>
      <w:r w:rsidRPr="009D6C60">
        <w:rPr>
          <w:rFonts w:ascii="Times New Roman" w:hAnsi="Times New Roman"/>
          <w:color w:val="000000" w:themeColor="text1"/>
        </w:rPr>
        <w:t>podnoszenia atrakcyjności i konkurencyjności kształcenia w SGGW;</w:t>
      </w:r>
    </w:p>
    <w:p w14:paraId="2FC0DBD1" w14:textId="77777777" w:rsidR="0025420F" w:rsidRPr="009D6C60" w:rsidRDefault="0025420F" w:rsidP="0025420F">
      <w:pPr>
        <w:pStyle w:val="Akapitzlist"/>
        <w:numPr>
          <w:ilvl w:val="0"/>
          <w:numId w:val="9"/>
        </w:numPr>
        <w:autoSpaceDE w:val="0"/>
        <w:autoSpaceDN w:val="0"/>
        <w:adjustRightInd w:val="0"/>
        <w:spacing w:after="0" w:line="240" w:lineRule="auto"/>
        <w:jc w:val="both"/>
        <w:rPr>
          <w:rFonts w:ascii="Times New Roman" w:hAnsi="Times New Roman"/>
          <w:color w:val="000000" w:themeColor="text1"/>
        </w:rPr>
      </w:pPr>
      <w:r w:rsidRPr="009D6C60">
        <w:rPr>
          <w:rFonts w:ascii="Times New Roman" w:hAnsi="Times New Roman"/>
          <w:color w:val="000000" w:themeColor="text1"/>
        </w:rPr>
        <w:t>kształtowania postaw projakościowych i rozwoju kultury jakości kształcenia w SGGW.</w:t>
      </w:r>
    </w:p>
    <w:p w14:paraId="14BDB1DA" w14:textId="77777777" w:rsidR="0025420F" w:rsidRPr="009D6C60" w:rsidRDefault="0025420F" w:rsidP="0025420F">
      <w:pPr>
        <w:spacing w:after="0" w:line="240" w:lineRule="auto"/>
        <w:ind w:firstLine="426"/>
        <w:jc w:val="both"/>
        <w:rPr>
          <w:color w:val="000000" w:themeColor="text1"/>
          <w:sz w:val="24"/>
          <w:szCs w:val="26"/>
        </w:rPr>
      </w:pPr>
    </w:p>
    <w:p w14:paraId="4C5CB244" w14:textId="77777777" w:rsidR="00FC1C5F" w:rsidRPr="009D6C60" w:rsidRDefault="00FC1C5F" w:rsidP="00FC1C5F">
      <w:pPr>
        <w:pStyle w:val="Nagwek1"/>
        <w:numPr>
          <w:ilvl w:val="0"/>
          <w:numId w:val="0"/>
        </w:numPr>
        <w:ind w:left="360"/>
        <w:rPr>
          <w:rFonts w:ascii="Calibri" w:hAnsi="Calibri"/>
          <w:color w:val="000000" w:themeColor="text1"/>
        </w:rPr>
      </w:pPr>
      <w:bookmarkStart w:id="2" w:name="_Toc406364993"/>
      <w:bookmarkStart w:id="3" w:name="_Toc412360526"/>
      <w:r w:rsidRPr="009D6C60">
        <w:rPr>
          <w:rFonts w:ascii="Calibri" w:hAnsi="Calibri"/>
          <w:color w:val="000000" w:themeColor="text1"/>
        </w:rPr>
        <w:t>2. Podstawy prawne</w:t>
      </w:r>
    </w:p>
    <w:p w14:paraId="1B2FABC7" w14:textId="77777777" w:rsidR="00AD5A43" w:rsidRPr="009D6C60" w:rsidRDefault="00AD5A43" w:rsidP="00AD5A43">
      <w:pPr>
        <w:pStyle w:val="Nagwek1"/>
        <w:numPr>
          <w:ilvl w:val="0"/>
          <w:numId w:val="0"/>
        </w:numPr>
        <w:spacing w:before="0" w:line="240" w:lineRule="auto"/>
        <w:ind w:left="432" w:hanging="432"/>
        <w:rPr>
          <w:rFonts w:ascii="Times New Roman" w:hAnsi="Times New Roman"/>
          <w:b w:val="0"/>
          <w:color w:val="000000" w:themeColor="text1"/>
          <w:sz w:val="22"/>
        </w:rPr>
      </w:pPr>
    </w:p>
    <w:p w14:paraId="4D37E511" w14:textId="2184B658" w:rsidR="008A68CE" w:rsidRPr="00790D23" w:rsidRDefault="00AD5A43" w:rsidP="00790D23">
      <w:pPr>
        <w:autoSpaceDE w:val="0"/>
        <w:autoSpaceDN w:val="0"/>
        <w:adjustRightInd w:val="0"/>
        <w:spacing w:after="0" w:line="240" w:lineRule="auto"/>
        <w:jc w:val="both"/>
        <w:rPr>
          <w:rFonts w:cstheme="minorHAnsi"/>
          <w:color w:val="000000" w:themeColor="text1"/>
        </w:rPr>
      </w:pPr>
      <w:r w:rsidRPr="00790D23">
        <w:rPr>
          <w:rFonts w:cstheme="minorHAnsi"/>
          <w:color w:val="000000" w:themeColor="text1"/>
        </w:rPr>
        <w:t>System funkcjonuje w oparciu o obowiązując</w:t>
      </w:r>
      <w:r w:rsidR="000A1317" w:rsidRPr="00790D23">
        <w:rPr>
          <w:rFonts w:cstheme="minorHAnsi"/>
          <w:color w:val="000000" w:themeColor="text1"/>
        </w:rPr>
        <w:t>e</w:t>
      </w:r>
      <w:r w:rsidRPr="00790D23">
        <w:rPr>
          <w:rFonts w:cstheme="minorHAnsi"/>
          <w:color w:val="000000" w:themeColor="text1"/>
        </w:rPr>
        <w:t xml:space="preserve"> zewnętrzn</w:t>
      </w:r>
      <w:r w:rsidR="000A1317" w:rsidRPr="00790D23">
        <w:rPr>
          <w:rFonts w:cstheme="minorHAnsi"/>
          <w:color w:val="000000" w:themeColor="text1"/>
        </w:rPr>
        <w:t xml:space="preserve">e </w:t>
      </w:r>
      <w:r w:rsidR="008A68CE" w:rsidRPr="00790D23">
        <w:rPr>
          <w:rFonts w:cstheme="minorHAnsi"/>
          <w:color w:val="000000" w:themeColor="text1"/>
        </w:rPr>
        <w:t>i wewnętrzne</w:t>
      </w:r>
      <w:r w:rsidRPr="00790D23">
        <w:rPr>
          <w:rFonts w:cstheme="minorHAnsi"/>
          <w:color w:val="000000" w:themeColor="text1"/>
        </w:rPr>
        <w:t xml:space="preserve"> akt</w:t>
      </w:r>
      <w:r w:rsidR="000A1317" w:rsidRPr="00790D23">
        <w:rPr>
          <w:rFonts w:cstheme="minorHAnsi"/>
          <w:color w:val="000000" w:themeColor="text1"/>
        </w:rPr>
        <w:t>y</w:t>
      </w:r>
      <w:r w:rsidRPr="00790D23">
        <w:rPr>
          <w:rFonts w:cstheme="minorHAnsi"/>
          <w:color w:val="000000" w:themeColor="text1"/>
        </w:rPr>
        <w:t xml:space="preserve"> prawn</w:t>
      </w:r>
      <w:r w:rsidR="00F21989" w:rsidRPr="00790D23">
        <w:rPr>
          <w:rFonts w:cstheme="minorHAnsi"/>
          <w:color w:val="000000" w:themeColor="text1"/>
        </w:rPr>
        <w:t>e</w:t>
      </w:r>
      <w:r w:rsidRPr="00790D23">
        <w:rPr>
          <w:rFonts w:cstheme="minorHAnsi"/>
          <w:color w:val="000000" w:themeColor="text1"/>
        </w:rPr>
        <w:t xml:space="preserve">. </w:t>
      </w:r>
    </w:p>
    <w:p w14:paraId="4F390D36" w14:textId="77777777" w:rsidR="008A68CE" w:rsidRPr="00790D23" w:rsidRDefault="008A68CE" w:rsidP="00790D23">
      <w:pPr>
        <w:autoSpaceDE w:val="0"/>
        <w:autoSpaceDN w:val="0"/>
        <w:adjustRightInd w:val="0"/>
        <w:spacing w:after="0" w:line="240" w:lineRule="auto"/>
        <w:jc w:val="both"/>
        <w:rPr>
          <w:rFonts w:cstheme="minorHAnsi"/>
          <w:color w:val="000000" w:themeColor="text1"/>
        </w:rPr>
      </w:pPr>
      <w:r w:rsidRPr="00790D23">
        <w:rPr>
          <w:rFonts w:cstheme="minorHAnsi"/>
          <w:color w:val="000000" w:themeColor="text1"/>
        </w:rPr>
        <w:t>Pełny tekst uchwał Senatu SGGW i zarządzeń Rektora SGGW dostępny jest na stronie bg.sggw.pl w katalogu Przepisy i zarządzenia</w:t>
      </w:r>
    </w:p>
    <w:p w14:paraId="0EDDB94D" w14:textId="43BC31FA" w:rsidR="00AD5A43" w:rsidRPr="00790D23" w:rsidRDefault="00F21989" w:rsidP="00790D23">
      <w:pPr>
        <w:autoSpaceDE w:val="0"/>
        <w:autoSpaceDN w:val="0"/>
        <w:adjustRightInd w:val="0"/>
        <w:spacing w:after="0" w:line="240" w:lineRule="auto"/>
        <w:jc w:val="both"/>
        <w:rPr>
          <w:rFonts w:cstheme="minorHAnsi"/>
          <w:color w:val="000000" w:themeColor="text1"/>
        </w:rPr>
      </w:pPr>
      <w:r w:rsidRPr="00790D23">
        <w:rPr>
          <w:rFonts w:cstheme="minorHAnsi"/>
          <w:color w:val="000000" w:themeColor="text1"/>
        </w:rPr>
        <w:t>Poniższa l</w:t>
      </w:r>
      <w:r w:rsidR="00AD5A43" w:rsidRPr="00790D23">
        <w:rPr>
          <w:rFonts w:cstheme="minorHAnsi"/>
          <w:color w:val="000000" w:themeColor="text1"/>
        </w:rPr>
        <w:t>ista jest aktualizowana raz do roku przy okazji przeglądu systemu.:</w:t>
      </w:r>
    </w:p>
    <w:p w14:paraId="6B1A87CD" w14:textId="77777777" w:rsidR="00AD5A43" w:rsidRPr="00790D23" w:rsidRDefault="00AD5A43" w:rsidP="00790D23">
      <w:pPr>
        <w:autoSpaceDE w:val="0"/>
        <w:autoSpaceDN w:val="0"/>
        <w:adjustRightInd w:val="0"/>
        <w:spacing w:after="0" w:line="240" w:lineRule="auto"/>
        <w:jc w:val="both"/>
        <w:rPr>
          <w:rFonts w:cstheme="minorHAnsi"/>
          <w:color w:val="000000" w:themeColor="text1"/>
        </w:rPr>
      </w:pPr>
    </w:p>
    <w:p w14:paraId="735E35E1" w14:textId="77777777" w:rsidR="00511B13" w:rsidRPr="00790D23" w:rsidRDefault="00511B13" w:rsidP="00790D23">
      <w:pPr>
        <w:spacing w:after="0" w:line="240" w:lineRule="auto"/>
        <w:jc w:val="both"/>
        <w:rPr>
          <w:rFonts w:cstheme="minorHAnsi"/>
          <w:color w:val="000000" w:themeColor="text1"/>
        </w:rPr>
      </w:pPr>
      <w:r w:rsidRPr="00790D23">
        <w:rPr>
          <w:rFonts w:cstheme="minorHAnsi"/>
          <w:color w:val="000000" w:themeColor="text1"/>
        </w:rPr>
        <w:t>Ustawa z dnia 20 lipca 2018 r. – Prawo o szkolnictwie wyższym i nauce (Dz.U. poz. 1668 z późn. zm.)</w:t>
      </w:r>
    </w:p>
    <w:p w14:paraId="137834D3" w14:textId="77777777" w:rsidR="00511B13" w:rsidRPr="00790D23" w:rsidRDefault="00511B13" w:rsidP="00790D23">
      <w:pPr>
        <w:spacing w:after="0" w:line="240" w:lineRule="auto"/>
        <w:jc w:val="both"/>
        <w:rPr>
          <w:rFonts w:cstheme="minorHAnsi"/>
          <w:color w:val="000000" w:themeColor="text1"/>
        </w:rPr>
      </w:pPr>
      <w:r w:rsidRPr="00790D23">
        <w:rPr>
          <w:rFonts w:cstheme="minorHAnsi"/>
          <w:color w:val="000000" w:themeColor="text1"/>
        </w:rPr>
        <w:t>Uchwała nr 84 - 2018/2019 Senatu Szkoły Głównej Gospodarstwa Wiejskiego w Warszawie z dnia 27 maja 2019 roku : w sprawie przyjęcia Statutu Szkoły Głównej Gospodarstwa Wiejskiego w Warszawie + załącznik.</w:t>
      </w:r>
    </w:p>
    <w:p w14:paraId="058F3576" w14:textId="77777777" w:rsidR="00511B13" w:rsidRPr="00790D23" w:rsidRDefault="00511B13" w:rsidP="00790D23">
      <w:pPr>
        <w:spacing w:after="0" w:line="240" w:lineRule="auto"/>
        <w:jc w:val="both"/>
        <w:rPr>
          <w:rFonts w:cstheme="minorHAnsi"/>
          <w:color w:val="000000" w:themeColor="text1"/>
        </w:rPr>
      </w:pPr>
    </w:p>
    <w:p w14:paraId="62029131" w14:textId="77777777" w:rsidR="00511B13" w:rsidRPr="00790D23" w:rsidRDefault="00511B13" w:rsidP="00790D23">
      <w:pPr>
        <w:spacing w:after="0" w:line="240" w:lineRule="auto"/>
        <w:jc w:val="both"/>
        <w:rPr>
          <w:rFonts w:cstheme="minorHAnsi"/>
          <w:color w:val="000000" w:themeColor="text1"/>
        </w:rPr>
      </w:pPr>
      <w:r w:rsidRPr="00790D23">
        <w:rPr>
          <w:rFonts w:cstheme="minorHAnsi"/>
          <w:color w:val="000000" w:themeColor="text1"/>
        </w:rPr>
        <w:t>Uchwała 67-2019/2020 w sprawie wprwadzenia WSZiDJK na SGGW</w:t>
      </w:r>
    </w:p>
    <w:p w14:paraId="1788DFF9" w14:textId="77777777" w:rsidR="00511B13" w:rsidRPr="00790D23" w:rsidRDefault="00511B13" w:rsidP="00790D23">
      <w:pPr>
        <w:spacing w:after="0" w:line="240" w:lineRule="auto"/>
        <w:jc w:val="both"/>
        <w:rPr>
          <w:rFonts w:cstheme="minorHAnsi"/>
          <w:color w:val="000000" w:themeColor="text1"/>
        </w:rPr>
      </w:pPr>
    </w:p>
    <w:p w14:paraId="790510F8" w14:textId="77777777" w:rsidR="00511B13" w:rsidRPr="00790D23" w:rsidRDefault="00511B13" w:rsidP="00790D23">
      <w:pPr>
        <w:spacing w:after="0" w:line="240" w:lineRule="auto"/>
        <w:jc w:val="both"/>
        <w:rPr>
          <w:rFonts w:cstheme="minorHAnsi"/>
          <w:color w:val="000000" w:themeColor="text1"/>
        </w:rPr>
      </w:pPr>
      <w:r w:rsidRPr="00790D23">
        <w:rPr>
          <w:rFonts w:cstheme="minorHAnsi"/>
          <w:color w:val="000000" w:themeColor="text1"/>
        </w:rPr>
        <w:t>Uchwała nr 76 - 2018/2019 Senatu Szkoły Głównej Gospodarstwa Wiejskiego w Warszawie z dnia 26 kwietnia 2019 roku : w sprawie uchwalenia Regulaminu Studiów w SGGW + załącznik.</w:t>
      </w:r>
    </w:p>
    <w:p w14:paraId="5268FF2A" w14:textId="77777777" w:rsidR="00511B13" w:rsidRPr="00790D23" w:rsidRDefault="00511B13" w:rsidP="00790D23">
      <w:pPr>
        <w:spacing w:after="0" w:line="240" w:lineRule="auto"/>
        <w:jc w:val="both"/>
        <w:rPr>
          <w:rFonts w:cstheme="minorHAnsi"/>
          <w:color w:val="000000" w:themeColor="text1"/>
        </w:rPr>
      </w:pPr>
    </w:p>
    <w:p w14:paraId="2111DEE1" w14:textId="77777777" w:rsidR="00511B13" w:rsidRPr="00790D23" w:rsidRDefault="00511B13" w:rsidP="00790D23">
      <w:pPr>
        <w:spacing w:after="0" w:line="240" w:lineRule="auto"/>
        <w:jc w:val="both"/>
        <w:rPr>
          <w:rFonts w:eastAsia="Times New Roman" w:cstheme="minorHAnsi"/>
          <w:color w:val="000000" w:themeColor="text1"/>
          <w:lang w:eastAsia="pl-PL"/>
        </w:rPr>
      </w:pPr>
      <w:r w:rsidRPr="00790D23">
        <w:rPr>
          <w:rFonts w:cstheme="minorHAnsi"/>
          <w:color w:val="000000" w:themeColor="text1"/>
        </w:rPr>
        <w:t xml:space="preserve">Uchwała nr 146 - 2018/2019 Senatu Szkoły Głównej Gospodarstwa Wiejskiego w Warszawie z dnia 24 czerwca 2019 roku : w sprawie zasad i trybu potwierdzania efektów </w:t>
      </w:r>
      <w:r w:rsidRPr="00790D23">
        <w:rPr>
          <w:rFonts w:eastAsia="Times New Roman" w:cstheme="minorHAnsi"/>
          <w:color w:val="000000" w:themeColor="text1"/>
          <w:lang w:eastAsia="pl-PL"/>
        </w:rPr>
        <w:t>uczenia się.</w:t>
      </w:r>
    </w:p>
    <w:p w14:paraId="45A01170" w14:textId="77777777" w:rsidR="00511B13" w:rsidRPr="00790D23" w:rsidRDefault="00511B13" w:rsidP="00790D23">
      <w:pPr>
        <w:autoSpaceDE w:val="0"/>
        <w:autoSpaceDN w:val="0"/>
        <w:adjustRightInd w:val="0"/>
        <w:spacing w:after="0" w:line="240" w:lineRule="auto"/>
        <w:jc w:val="both"/>
        <w:rPr>
          <w:rFonts w:cstheme="minorHAnsi"/>
          <w:color w:val="000000" w:themeColor="text1"/>
        </w:rPr>
      </w:pPr>
    </w:p>
    <w:p w14:paraId="28C9DC44" w14:textId="77777777" w:rsidR="00511B13" w:rsidRPr="00790D23" w:rsidRDefault="00511B13" w:rsidP="00790D23">
      <w:pPr>
        <w:spacing w:after="0" w:line="240" w:lineRule="auto"/>
        <w:jc w:val="both"/>
        <w:rPr>
          <w:rFonts w:eastAsia="Times New Roman" w:cstheme="minorHAnsi"/>
          <w:color w:val="000000" w:themeColor="text1"/>
          <w:lang w:eastAsia="pl-PL"/>
        </w:rPr>
      </w:pPr>
      <w:r w:rsidRPr="00790D23">
        <w:rPr>
          <w:rFonts w:eastAsia="Times New Roman" w:cstheme="minorHAnsi"/>
          <w:color w:val="000000" w:themeColor="text1"/>
          <w:lang w:eastAsia="pl-PL"/>
        </w:rPr>
        <w:t>Uchwała nr 67 - 2018/2019 Senatu Szkoły Głównej Gospodarstwa Wiejskiego w Warszawie z dnia 25 marca 2019 roku : w sprawie wytycznych dla tworzenia i zmian programów studiów pierwszego stopnia, drugiego stopnia oraz jednolitych studiów magisterskich rozpoczynających się od roku akademickiego 2019/2020 + załączniki.</w:t>
      </w:r>
    </w:p>
    <w:p w14:paraId="6313E9BA" w14:textId="77777777" w:rsidR="00511B13" w:rsidRPr="00790D23" w:rsidRDefault="00511B13" w:rsidP="00790D23">
      <w:pPr>
        <w:spacing w:after="0" w:line="240" w:lineRule="auto"/>
        <w:jc w:val="both"/>
        <w:rPr>
          <w:rFonts w:eastAsia="Times New Roman" w:cstheme="minorHAnsi"/>
          <w:color w:val="000000" w:themeColor="text1"/>
          <w:lang w:eastAsia="pl-PL"/>
        </w:rPr>
      </w:pPr>
    </w:p>
    <w:p w14:paraId="5D3203B5" w14:textId="77777777" w:rsidR="00511B13" w:rsidRPr="00790D23" w:rsidRDefault="00511B13" w:rsidP="00790D23">
      <w:pPr>
        <w:spacing w:after="0" w:line="240" w:lineRule="auto"/>
        <w:jc w:val="both"/>
        <w:rPr>
          <w:rFonts w:eastAsia="Times New Roman" w:cstheme="minorHAnsi"/>
          <w:color w:val="000000" w:themeColor="text1"/>
          <w:lang w:eastAsia="pl-PL"/>
        </w:rPr>
      </w:pPr>
      <w:r w:rsidRPr="00790D23">
        <w:rPr>
          <w:rFonts w:eastAsia="Times New Roman" w:cstheme="minorHAnsi"/>
          <w:color w:val="000000" w:themeColor="text1"/>
          <w:lang w:eastAsia="pl-PL"/>
        </w:rPr>
        <w:t>Uchwała nr 25 - 2018/2019 Senatu Szkoły Głównej Gospodarstwa Wiejskiego w Warszawie z dnia 17 grudnia 2018 roku : w sprawie zasad rekrutacji na studia pierwszego stopnia, jednolite studia magisterskie i studia drugiego stopnia w SGGW w roku akademickim 2019/2020 + załączniki.</w:t>
      </w:r>
    </w:p>
    <w:p w14:paraId="62C511A4" w14:textId="77777777" w:rsidR="00511B13" w:rsidRPr="00790D23" w:rsidRDefault="00511B13" w:rsidP="00790D23">
      <w:pPr>
        <w:spacing w:after="0" w:line="240" w:lineRule="auto"/>
        <w:jc w:val="both"/>
        <w:rPr>
          <w:rFonts w:eastAsia="Times New Roman" w:cstheme="minorHAnsi"/>
          <w:color w:val="000000" w:themeColor="text1"/>
          <w:lang w:eastAsia="pl-PL"/>
        </w:rPr>
      </w:pPr>
    </w:p>
    <w:p w14:paraId="3D42A715" w14:textId="77777777" w:rsidR="00511B13" w:rsidRPr="00790D23" w:rsidRDefault="00511B13" w:rsidP="00790D23">
      <w:pPr>
        <w:spacing w:after="0" w:line="240" w:lineRule="auto"/>
        <w:jc w:val="both"/>
        <w:rPr>
          <w:rFonts w:eastAsia="Times New Roman" w:cstheme="minorHAnsi"/>
          <w:color w:val="000000" w:themeColor="text1"/>
          <w:lang w:eastAsia="pl-PL"/>
        </w:rPr>
      </w:pPr>
      <w:r w:rsidRPr="00790D23">
        <w:rPr>
          <w:rFonts w:eastAsia="Times New Roman" w:cstheme="minorHAnsi"/>
          <w:color w:val="000000" w:themeColor="text1"/>
          <w:lang w:eastAsia="pl-PL"/>
        </w:rPr>
        <w:t>Uchwała nr 92 - 2018/2019 Senatu Szkoły Głównej Gospodarstwa Wiejskiego w Warszawie z dnia 27 maja 2019 roku : w sprawie ustalenia liczby miejsc na pierwszym roku studiów rozpoczynających się w roku akademickim 2019/2020.</w:t>
      </w:r>
    </w:p>
    <w:p w14:paraId="411096B0" w14:textId="77777777" w:rsidR="00511B13" w:rsidRPr="00790D23" w:rsidRDefault="00511B13" w:rsidP="00790D23">
      <w:pPr>
        <w:spacing w:after="0" w:line="240" w:lineRule="auto"/>
        <w:jc w:val="both"/>
        <w:rPr>
          <w:rFonts w:eastAsia="Times New Roman" w:cstheme="minorHAnsi"/>
          <w:color w:val="000000" w:themeColor="text1"/>
          <w:lang w:eastAsia="pl-PL"/>
        </w:rPr>
      </w:pPr>
    </w:p>
    <w:p w14:paraId="5AE39A6A" w14:textId="77777777" w:rsidR="00511B13" w:rsidRPr="00790D23" w:rsidRDefault="00511B13" w:rsidP="00790D23">
      <w:pPr>
        <w:spacing w:after="0" w:line="240" w:lineRule="auto"/>
        <w:jc w:val="both"/>
        <w:rPr>
          <w:rFonts w:eastAsia="Times New Roman" w:cstheme="minorHAnsi"/>
          <w:color w:val="000000" w:themeColor="text1"/>
          <w:lang w:eastAsia="pl-PL"/>
        </w:rPr>
      </w:pPr>
      <w:r w:rsidRPr="00790D23">
        <w:rPr>
          <w:rFonts w:eastAsia="Times New Roman" w:cstheme="minorHAnsi"/>
          <w:color w:val="000000" w:themeColor="text1"/>
          <w:lang w:eastAsia="pl-PL"/>
        </w:rPr>
        <w:t xml:space="preserve">Uchwała Nr116 – 2018/2019Senatu Szkoły Głównej Gospodarstwa Wiejskiego w Warszawie z dnia24czerwca2019r.w sprawie zasad rekrutacji na studia pierwszego stopnia, jednolite studia magisterskie i studia drugiego stopnia w SGGW w roku akademickim 2020/2021 </w:t>
      </w:r>
    </w:p>
    <w:p w14:paraId="68A7A940" w14:textId="77777777" w:rsidR="00511B13" w:rsidRPr="00790D23" w:rsidRDefault="00511B13" w:rsidP="00790D23">
      <w:pPr>
        <w:autoSpaceDE w:val="0"/>
        <w:autoSpaceDN w:val="0"/>
        <w:adjustRightInd w:val="0"/>
        <w:spacing w:after="0" w:line="240" w:lineRule="auto"/>
        <w:jc w:val="both"/>
        <w:rPr>
          <w:rFonts w:cstheme="minorHAnsi"/>
          <w:color w:val="000000" w:themeColor="text1"/>
        </w:rPr>
      </w:pPr>
    </w:p>
    <w:p w14:paraId="0314E6CD" w14:textId="77777777" w:rsidR="00511B13" w:rsidRPr="00790D23" w:rsidRDefault="00511B13" w:rsidP="00790D23">
      <w:pPr>
        <w:spacing w:after="0" w:line="240" w:lineRule="auto"/>
        <w:jc w:val="both"/>
        <w:rPr>
          <w:rFonts w:eastAsia="Times New Roman" w:cstheme="minorHAnsi"/>
          <w:color w:val="000000" w:themeColor="text1"/>
          <w:lang w:eastAsia="pl-PL"/>
        </w:rPr>
      </w:pPr>
      <w:r w:rsidRPr="00790D23">
        <w:rPr>
          <w:rFonts w:eastAsia="Times New Roman" w:cstheme="minorHAnsi"/>
          <w:color w:val="000000" w:themeColor="text1"/>
          <w:lang w:eastAsia="pl-PL"/>
        </w:rPr>
        <w:t>Uchwała nr 10 - 2019/2020 Senatu Szkoły Głównej Gospodarstwa Wiejskiego w Warszawie z dnia 23 września 2019 roku : w sprawie zmiany uchwały nr 49-2018/2019 Senatu Szkoły Głównej Gospodarstwa Wiejskiego w Warszawie z dnia 25 lutego 2019 r. w sprawie zatwierdzenia wzorów dyplomu ukończenia studiów w Szkole Głównej Gospodarstwa Wiejskiego w Warszawie + załączniki.</w:t>
      </w:r>
    </w:p>
    <w:p w14:paraId="37325F1C" w14:textId="77777777" w:rsidR="00790D23" w:rsidRDefault="00790D23" w:rsidP="00790D23">
      <w:pPr>
        <w:pStyle w:val="Akapitzlist2"/>
        <w:spacing w:after="0" w:line="240" w:lineRule="auto"/>
        <w:ind w:left="0"/>
        <w:jc w:val="both"/>
        <w:rPr>
          <w:rFonts w:asciiTheme="minorHAnsi" w:eastAsia="Times New Roman" w:hAnsiTheme="minorHAnsi" w:cstheme="minorHAnsi"/>
          <w:color w:val="000000" w:themeColor="text1"/>
          <w:lang w:eastAsia="pl-PL"/>
        </w:rPr>
      </w:pPr>
    </w:p>
    <w:p w14:paraId="46686C0F" w14:textId="50A07842" w:rsidR="00511B13" w:rsidRPr="00790D23" w:rsidRDefault="00511B13" w:rsidP="00790D23">
      <w:pPr>
        <w:pStyle w:val="Akapitzlist2"/>
        <w:spacing w:after="0" w:line="240" w:lineRule="auto"/>
        <w:ind w:left="0"/>
        <w:jc w:val="both"/>
        <w:rPr>
          <w:rFonts w:asciiTheme="minorHAnsi" w:eastAsia="Times New Roman" w:hAnsiTheme="minorHAnsi" w:cstheme="minorHAnsi"/>
          <w:color w:val="000000" w:themeColor="text1"/>
          <w:lang w:eastAsia="pl-PL"/>
        </w:rPr>
      </w:pPr>
      <w:r w:rsidRPr="00790D23">
        <w:rPr>
          <w:rFonts w:asciiTheme="minorHAnsi" w:eastAsia="Times New Roman" w:hAnsiTheme="minorHAnsi" w:cstheme="minorHAnsi"/>
          <w:color w:val="000000" w:themeColor="text1"/>
          <w:lang w:eastAsia="pl-PL"/>
        </w:rPr>
        <w:lastRenderedPageBreak/>
        <w:t>Zarządzenie nr 46/2019 Rektora Szkoły Głównej Gospodarstwa Wiejskiego w Warszawie z dnia 01 października 2019 r. : w sprawie wprowadzenia Regulaminu organizacyjnego Szkoły Głównej Gospodarstwa Wiejskiego w Warszawie + załącznik.</w:t>
      </w:r>
    </w:p>
    <w:p w14:paraId="2F0650DE" w14:textId="77777777" w:rsidR="00511B13" w:rsidRPr="00790D23" w:rsidRDefault="00511B13" w:rsidP="00790D23">
      <w:pPr>
        <w:pStyle w:val="Akapitzlist2"/>
        <w:spacing w:after="0" w:line="240" w:lineRule="auto"/>
        <w:ind w:left="0"/>
        <w:jc w:val="both"/>
        <w:rPr>
          <w:rFonts w:asciiTheme="minorHAnsi" w:eastAsia="Times New Roman" w:hAnsiTheme="minorHAnsi" w:cstheme="minorHAnsi"/>
          <w:color w:val="000000" w:themeColor="text1"/>
          <w:lang w:eastAsia="pl-PL"/>
        </w:rPr>
      </w:pPr>
    </w:p>
    <w:p w14:paraId="20593130" w14:textId="77777777" w:rsidR="00511B13" w:rsidRPr="00790D23" w:rsidRDefault="00511B13" w:rsidP="00790D23">
      <w:pPr>
        <w:pStyle w:val="Akapitzlist2"/>
        <w:spacing w:after="0" w:line="240" w:lineRule="auto"/>
        <w:ind w:left="0"/>
        <w:jc w:val="both"/>
        <w:rPr>
          <w:rFonts w:asciiTheme="minorHAnsi" w:eastAsia="Times New Roman" w:hAnsiTheme="minorHAnsi" w:cstheme="minorHAnsi"/>
          <w:color w:val="000000" w:themeColor="text1"/>
          <w:lang w:eastAsia="pl-PL"/>
        </w:rPr>
      </w:pPr>
      <w:r w:rsidRPr="00790D23">
        <w:rPr>
          <w:rFonts w:asciiTheme="minorHAnsi" w:eastAsia="Times New Roman" w:hAnsiTheme="minorHAnsi" w:cstheme="minorHAnsi"/>
          <w:color w:val="000000" w:themeColor="text1"/>
          <w:lang w:eastAsia="pl-PL"/>
        </w:rPr>
        <w:t>Zarządzenie nr 40/2019 Rektora Szkoły Głównej Gospodarstwa Wiejskiego w Warszawie z dnia 16 września 2019 r. : w sprawie wprowadzenia Regulaminu Pracy w Szkole Głównej Gospodarstwa Wiejskiego w Warszawie + załącznik.</w:t>
      </w:r>
    </w:p>
    <w:p w14:paraId="18C0BE6E" w14:textId="77777777" w:rsidR="00511B13" w:rsidRPr="00790D23" w:rsidRDefault="00511B13" w:rsidP="00790D23">
      <w:pPr>
        <w:pStyle w:val="Akapitzlist2"/>
        <w:spacing w:after="0" w:line="240" w:lineRule="auto"/>
        <w:ind w:left="0"/>
        <w:jc w:val="both"/>
        <w:rPr>
          <w:rFonts w:asciiTheme="minorHAnsi" w:eastAsia="Times New Roman" w:hAnsiTheme="minorHAnsi" w:cstheme="minorHAnsi"/>
          <w:color w:val="000000" w:themeColor="text1"/>
          <w:lang w:eastAsia="pl-PL"/>
        </w:rPr>
      </w:pPr>
    </w:p>
    <w:p w14:paraId="47FF1357" w14:textId="77777777" w:rsidR="00511B13" w:rsidRPr="00790D23" w:rsidRDefault="00511B13" w:rsidP="00790D23">
      <w:pPr>
        <w:pStyle w:val="Akapitzlist2"/>
        <w:spacing w:after="0" w:line="240" w:lineRule="auto"/>
        <w:ind w:left="0"/>
        <w:jc w:val="both"/>
        <w:rPr>
          <w:rFonts w:asciiTheme="minorHAnsi" w:eastAsia="Times New Roman" w:hAnsiTheme="minorHAnsi" w:cstheme="minorHAnsi"/>
          <w:color w:val="000000" w:themeColor="text1"/>
          <w:lang w:eastAsia="pl-PL"/>
        </w:rPr>
      </w:pPr>
      <w:r w:rsidRPr="00790D23">
        <w:rPr>
          <w:rFonts w:asciiTheme="minorHAnsi" w:eastAsia="Times New Roman" w:hAnsiTheme="minorHAnsi" w:cstheme="minorHAnsi"/>
          <w:color w:val="000000" w:themeColor="text1"/>
          <w:lang w:eastAsia="pl-PL"/>
        </w:rPr>
        <w:t>Zarządzenie nr 2/2019 Rektora Szkoły Głównej Gospodarstwa Wiejskiego w Warszawie z dnia 12 lutego 2019 r. : w sprawie Systemu Wsparcia Finansowego dla Naukowców i Zespołów Badawczych w Szkole Głównej Gospodarstwa Wiejskiego w Warszawie + załączniki.</w:t>
      </w:r>
    </w:p>
    <w:p w14:paraId="1F95D709" w14:textId="77777777" w:rsidR="00511B13" w:rsidRPr="00790D23" w:rsidRDefault="00511B13" w:rsidP="00790D23">
      <w:pPr>
        <w:pStyle w:val="Akapitzlist2"/>
        <w:spacing w:after="0" w:line="240" w:lineRule="auto"/>
        <w:ind w:left="0"/>
        <w:jc w:val="both"/>
        <w:rPr>
          <w:rFonts w:asciiTheme="minorHAnsi" w:eastAsia="Times New Roman" w:hAnsiTheme="minorHAnsi" w:cstheme="minorHAnsi"/>
          <w:color w:val="000000" w:themeColor="text1"/>
          <w:lang w:eastAsia="pl-PL"/>
        </w:rPr>
      </w:pPr>
    </w:p>
    <w:p w14:paraId="5267335C" w14:textId="77777777" w:rsidR="00511B13" w:rsidRPr="00790D23" w:rsidRDefault="00511B13" w:rsidP="00790D23">
      <w:pPr>
        <w:pStyle w:val="Akapitzlist2"/>
        <w:spacing w:after="0" w:line="240" w:lineRule="auto"/>
        <w:ind w:left="0"/>
        <w:jc w:val="both"/>
        <w:rPr>
          <w:rFonts w:asciiTheme="minorHAnsi" w:eastAsia="Times New Roman" w:hAnsiTheme="minorHAnsi" w:cstheme="minorHAnsi"/>
          <w:color w:val="000000" w:themeColor="text1"/>
          <w:lang w:eastAsia="pl-PL"/>
        </w:rPr>
      </w:pPr>
      <w:r w:rsidRPr="00790D23">
        <w:rPr>
          <w:rFonts w:asciiTheme="minorHAnsi" w:eastAsia="Times New Roman" w:hAnsiTheme="minorHAnsi" w:cstheme="minorHAnsi"/>
          <w:color w:val="000000" w:themeColor="text1"/>
          <w:lang w:eastAsia="pl-PL"/>
        </w:rPr>
        <w:t>Zarządzenie nr 49/2019 Rektora Szkoły Głównej Gospodarstwa Wiejskiego w Warszawie z dnia 01 października 2019 r. : w sprawie pensum dydaktycznego oraz zasad jego rozliczania + załączniki.</w:t>
      </w:r>
    </w:p>
    <w:p w14:paraId="5C2A2803" w14:textId="77777777" w:rsidR="00511B13" w:rsidRPr="00790D23" w:rsidRDefault="00511B13" w:rsidP="00790D23">
      <w:pPr>
        <w:pStyle w:val="Akapitzlist2"/>
        <w:spacing w:after="0" w:line="240" w:lineRule="auto"/>
        <w:ind w:left="0"/>
        <w:jc w:val="both"/>
        <w:rPr>
          <w:rFonts w:asciiTheme="minorHAnsi" w:eastAsia="Times New Roman" w:hAnsiTheme="minorHAnsi" w:cstheme="minorHAnsi"/>
          <w:color w:val="000000" w:themeColor="text1"/>
          <w:lang w:eastAsia="pl-PL"/>
        </w:rPr>
      </w:pPr>
      <w:r w:rsidRPr="00790D23">
        <w:rPr>
          <w:rFonts w:asciiTheme="minorHAnsi" w:eastAsia="Times New Roman" w:hAnsiTheme="minorHAnsi" w:cstheme="minorHAnsi"/>
          <w:color w:val="000000" w:themeColor="text1"/>
          <w:lang w:eastAsia="pl-PL"/>
        </w:rPr>
        <w:t>Uchwała nr 70 - 2018/2019 Senatu Szkoły Głównej Gospodarstwa Wiejskiego w Warszawie z dnia 25 marca 2019 roku : w sprawie określenia procentowego udziału czasowego zaangażowania w wykonywanie obowiązków pracowniczych przez nauczycieli akademickich zatrudnionych w Szkole Głównej Gospodarstwa Wiejskiego w Warszawie.</w:t>
      </w:r>
    </w:p>
    <w:p w14:paraId="584DE1E4" w14:textId="77777777" w:rsidR="00511B13" w:rsidRPr="00790D23" w:rsidRDefault="00511B13" w:rsidP="00790D23">
      <w:pPr>
        <w:pStyle w:val="Akapitzlist2"/>
        <w:spacing w:after="0" w:line="240" w:lineRule="auto"/>
        <w:ind w:left="0"/>
        <w:jc w:val="both"/>
        <w:rPr>
          <w:rFonts w:asciiTheme="minorHAnsi" w:eastAsia="Times New Roman" w:hAnsiTheme="minorHAnsi" w:cstheme="minorHAnsi"/>
          <w:color w:val="000000" w:themeColor="text1"/>
          <w:lang w:eastAsia="pl-PL"/>
        </w:rPr>
      </w:pPr>
    </w:p>
    <w:p w14:paraId="3EDFC9C3" w14:textId="77777777" w:rsidR="00511B13" w:rsidRPr="00790D23" w:rsidRDefault="00511B13" w:rsidP="00790D23">
      <w:pPr>
        <w:pStyle w:val="Akapitzlist2"/>
        <w:spacing w:after="0" w:line="240" w:lineRule="auto"/>
        <w:ind w:left="0"/>
        <w:jc w:val="both"/>
        <w:rPr>
          <w:rFonts w:asciiTheme="minorHAnsi" w:eastAsia="Times New Roman" w:hAnsiTheme="minorHAnsi" w:cstheme="minorHAnsi"/>
          <w:color w:val="000000" w:themeColor="text1"/>
          <w:lang w:eastAsia="pl-PL"/>
        </w:rPr>
      </w:pPr>
      <w:r w:rsidRPr="00790D23">
        <w:rPr>
          <w:rFonts w:asciiTheme="minorHAnsi" w:eastAsia="Times New Roman" w:hAnsiTheme="minorHAnsi" w:cstheme="minorHAnsi"/>
          <w:color w:val="000000" w:themeColor="text1"/>
          <w:lang w:eastAsia="pl-PL"/>
        </w:rPr>
        <w:t>Zarządzenie nr 39/2019 Rektora Szkoły Głównej Gospodarstwa Wiejskiego w Warszawie z dnia 11 września 2019 r. : w sprawie wprowadzenia Regulaminu wynagradzania pracowników SGGW + załącznik.</w:t>
      </w:r>
    </w:p>
    <w:p w14:paraId="67FC71D6" w14:textId="77777777" w:rsidR="00511B13" w:rsidRPr="00790D23" w:rsidRDefault="00511B13" w:rsidP="00790D23">
      <w:pPr>
        <w:pStyle w:val="Akapitzlist2"/>
        <w:spacing w:after="0" w:line="240" w:lineRule="auto"/>
        <w:ind w:left="0"/>
        <w:jc w:val="both"/>
        <w:rPr>
          <w:rFonts w:asciiTheme="minorHAnsi" w:eastAsia="Times New Roman" w:hAnsiTheme="minorHAnsi" w:cstheme="minorHAnsi"/>
          <w:color w:val="000000" w:themeColor="text1"/>
          <w:lang w:eastAsia="pl-PL"/>
        </w:rPr>
      </w:pPr>
    </w:p>
    <w:p w14:paraId="5AA81427" w14:textId="77777777" w:rsidR="00511B13" w:rsidRPr="00790D23" w:rsidRDefault="00511B13" w:rsidP="00790D23">
      <w:pPr>
        <w:pStyle w:val="Akapitzlist2"/>
        <w:spacing w:after="0" w:line="240" w:lineRule="auto"/>
        <w:ind w:left="0"/>
        <w:jc w:val="both"/>
        <w:rPr>
          <w:rFonts w:asciiTheme="minorHAnsi" w:eastAsia="Times New Roman" w:hAnsiTheme="minorHAnsi" w:cstheme="minorHAnsi"/>
          <w:color w:val="000000" w:themeColor="text1"/>
          <w:lang w:eastAsia="pl-PL"/>
        </w:rPr>
      </w:pPr>
      <w:r w:rsidRPr="00790D23">
        <w:rPr>
          <w:rFonts w:asciiTheme="minorHAnsi" w:eastAsia="Times New Roman" w:hAnsiTheme="minorHAnsi" w:cstheme="minorHAnsi"/>
          <w:color w:val="000000" w:themeColor="text1"/>
          <w:lang w:eastAsia="pl-PL"/>
        </w:rPr>
        <w:t>Zarządzenie nr 45/2019 Rektora Szkoły Głównej Gospodarstwa Wiejskiego w Warszawie z dnia 24 września 2019 r. : w sprawie wprowadzenia Regulaminu świadczeń dla studentów i doktorantów Szkoły Głównej Gospodarstwa Wiejskiego w Warszawie. + załączniki.</w:t>
      </w:r>
    </w:p>
    <w:p w14:paraId="7D1A0E35" w14:textId="77777777" w:rsidR="00511B13" w:rsidRPr="00790D23" w:rsidRDefault="00511B13" w:rsidP="00790D23">
      <w:pPr>
        <w:pStyle w:val="Akapitzlist2"/>
        <w:spacing w:after="0" w:line="240" w:lineRule="auto"/>
        <w:ind w:left="0"/>
        <w:jc w:val="both"/>
        <w:rPr>
          <w:rFonts w:asciiTheme="minorHAnsi" w:eastAsia="Times New Roman" w:hAnsiTheme="minorHAnsi" w:cstheme="minorHAnsi"/>
          <w:color w:val="000000" w:themeColor="text1"/>
          <w:lang w:eastAsia="pl-PL"/>
        </w:rPr>
      </w:pPr>
    </w:p>
    <w:p w14:paraId="6B9FF2A0" w14:textId="77777777" w:rsidR="00511B13" w:rsidRPr="00790D23" w:rsidRDefault="00511B13" w:rsidP="00790D23">
      <w:pPr>
        <w:pStyle w:val="Akapitzlist2"/>
        <w:spacing w:after="0" w:line="240" w:lineRule="auto"/>
        <w:ind w:left="0"/>
        <w:jc w:val="both"/>
        <w:rPr>
          <w:rFonts w:asciiTheme="minorHAnsi" w:eastAsia="Times New Roman" w:hAnsiTheme="minorHAnsi" w:cstheme="minorHAnsi"/>
          <w:color w:val="000000" w:themeColor="text1"/>
          <w:lang w:eastAsia="pl-PL"/>
        </w:rPr>
      </w:pPr>
      <w:r w:rsidRPr="00790D23">
        <w:rPr>
          <w:rFonts w:asciiTheme="minorHAnsi" w:eastAsia="Times New Roman" w:hAnsiTheme="minorHAnsi" w:cstheme="minorHAnsi"/>
          <w:color w:val="000000" w:themeColor="text1"/>
          <w:lang w:eastAsia="pl-PL"/>
        </w:rPr>
        <w:t>Zarządzenie nr 26/2019 Rektora Szkoły Głównej Gospodarstwa Wiejskiego w Warszawie z dnia 12 czerwca 2019 r. : zmieniające Zarządzenie Nr 44 Rektora Szkoły Głównej Gospodarstwa Wiejskiego w Warszawie z dnia 4 października 2018 r. w sprawie ustaleń dotyczących przyznawania świadczeń pomocy materialnej dla studentów SGGW w roku akademickim 2018/2019.</w:t>
      </w:r>
    </w:p>
    <w:p w14:paraId="722BC933" w14:textId="77777777" w:rsidR="00511B13" w:rsidRPr="00790D23" w:rsidRDefault="00511B13" w:rsidP="00790D23">
      <w:pPr>
        <w:pStyle w:val="Akapitzlist2"/>
        <w:spacing w:after="0" w:line="240" w:lineRule="auto"/>
        <w:ind w:left="0"/>
        <w:jc w:val="both"/>
        <w:rPr>
          <w:rFonts w:asciiTheme="minorHAnsi" w:eastAsia="Times New Roman" w:hAnsiTheme="minorHAnsi" w:cstheme="minorHAnsi"/>
          <w:color w:val="000000" w:themeColor="text1"/>
          <w:lang w:eastAsia="pl-PL"/>
        </w:rPr>
      </w:pPr>
    </w:p>
    <w:p w14:paraId="70F9FA5A" w14:textId="77777777" w:rsidR="00511B13" w:rsidRPr="00790D23" w:rsidRDefault="00511B13" w:rsidP="00790D23">
      <w:pPr>
        <w:pStyle w:val="Akapitzlist2"/>
        <w:spacing w:after="0" w:line="240" w:lineRule="auto"/>
        <w:ind w:left="0"/>
        <w:jc w:val="both"/>
        <w:rPr>
          <w:rFonts w:asciiTheme="minorHAnsi" w:eastAsia="Times New Roman" w:hAnsiTheme="minorHAnsi" w:cstheme="minorHAnsi"/>
          <w:color w:val="000000" w:themeColor="text1"/>
          <w:lang w:eastAsia="pl-PL"/>
        </w:rPr>
      </w:pPr>
      <w:r w:rsidRPr="00790D23">
        <w:rPr>
          <w:rFonts w:asciiTheme="minorHAnsi" w:eastAsia="Times New Roman" w:hAnsiTheme="minorHAnsi" w:cstheme="minorHAnsi"/>
          <w:color w:val="000000" w:themeColor="text1"/>
          <w:lang w:eastAsia="pl-PL"/>
        </w:rPr>
        <w:t>Zarządzenie nr 48/2019 Rektora Szkoły Głównej Gospodarstwa Wiejskiego w Warszawie z dnia 01 października 2019 r. : w sprawie zasad sporządzania dyplomów ukończenia studiów wyższych oraz suplementów do dyplomów w Szkole Głównej Gospodarstwa Wiejskiego w Warszawie + załącznik.</w:t>
      </w:r>
    </w:p>
    <w:p w14:paraId="4106319A" w14:textId="77777777" w:rsidR="00511B13" w:rsidRPr="00790D23" w:rsidRDefault="00511B13" w:rsidP="00790D23">
      <w:pPr>
        <w:pStyle w:val="Akapitzlist2"/>
        <w:spacing w:after="0" w:line="240" w:lineRule="auto"/>
        <w:ind w:left="0"/>
        <w:jc w:val="both"/>
        <w:rPr>
          <w:rFonts w:asciiTheme="minorHAnsi" w:eastAsia="Times New Roman" w:hAnsiTheme="minorHAnsi" w:cstheme="minorHAnsi"/>
          <w:color w:val="000000" w:themeColor="text1"/>
          <w:lang w:eastAsia="pl-PL"/>
        </w:rPr>
      </w:pPr>
    </w:p>
    <w:p w14:paraId="25A9B1CB" w14:textId="77777777" w:rsidR="00511B13" w:rsidRPr="00790D23" w:rsidRDefault="00511B13" w:rsidP="00790D23">
      <w:pPr>
        <w:pStyle w:val="Akapitzlist2"/>
        <w:spacing w:after="0" w:line="240" w:lineRule="auto"/>
        <w:ind w:left="0"/>
        <w:jc w:val="both"/>
        <w:rPr>
          <w:rFonts w:asciiTheme="minorHAnsi" w:eastAsia="Times New Roman" w:hAnsiTheme="minorHAnsi" w:cstheme="minorHAnsi"/>
          <w:color w:val="000000" w:themeColor="text1"/>
          <w:lang w:eastAsia="pl-PL"/>
        </w:rPr>
      </w:pPr>
      <w:r w:rsidRPr="00790D23">
        <w:rPr>
          <w:rFonts w:asciiTheme="minorHAnsi" w:eastAsia="Times New Roman" w:hAnsiTheme="minorHAnsi" w:cstheme="minorHAnsi"/>
          <w:color w:val="000000" w:themeColor="text1"/>
          <w:lang w:eastAsia="pl-PL"/>
        </w:rPr>
        <w:t>Zarządzenie nr 1/2019 Rektora Szkoły Głównej Gospodarstwa Wiejskiego w Warszawie z dnia 7 stycznia 2019 r. : w sprawie wprowadzenia Regulaminu antyplagiatowego prac dyplomowych studentów Szkoły Głównej Gospodarstwa Wiejskiego w Warszawie + załącznik.</w:t>
      </w:r>
    </w:p>
    <w:p w14:paraId="7A169235" w14:textId="77777777" w:rsidR="00511B13" w:rsidRPr="00790D23" w:rsidRDefault="00511B13" w:rsidP="00790D23">
      <w:pPr>
        <w:pStyle w:val="Akapitzlist2"/>
        <w:spacing w:after="0" w:line="240" w:lineRule="auto"/>
        <w:ind w:left="0"/>
        <w:jc w:val="both"/>
        <w:rPr>
          <w:rFonts w:asciiTheme="minorHAnsi" w:eastAsia="Times New Roman" w:hAnsiTheme="minorHAnsi" w:cstheme="minorHAnsi"/>
          <w:color w:val="000000" w:themeColor="text1"/>
          <w:lang w:eastAsia="pl-PL"/>
        </w:rPr>
      </w:pPr>
    </w:p>
    <w:p w14:paraId="4EF3F6CF" w14:textId="77777777" w:rsidR="00511B13" w:rsidRPr="00790D23" w:rsidRDefault="00511B13" w:rsidP="00790D23">
      <w:pPr>
        <w:pStyle w:val="Akapitzlist2"/>
        <w:spacing w:after="0" w:line="240" w:lineRule="auto"/>
        <w:ind w:left="0"/>
        <w:jc w:val="both"/>
        <w:rPr>
          <w:rFonts w:asciiTheme="minorHAnsi" w:eastAsia="Times New Roman" w:hAnsiTheme="minorHAnsi" w:cstheme="minorHAnsi"/>
          <w:color w:val="000000" w:themeColor="text1"/>
          <w:lang w:eastAsia="pl-PL"/>
        </w:rPr>
      </w:pPr>
      <w:r w:rsidRPr="00790D23">
        <w:rPr>
          <w:rFonts w:asciiTheme="minorHAnsi" w:eastAsia="Times New Roman" w:hAnsiTheme="minorHAnsi" w:cstheme="minorHAnsi"/>
          <w:color w:val="000000" w:themeColor="text1"/>
          <w:lang w:eastAsia="pl-PL"/>
        </w:rPr>
        <w:t>Zarządzenie nr 10/2019 Rektora Szkoły Głównej Gospodarstwa Wiejskiego w Warszawie z dnia 27 marca 2019 r. : w sprawie zmiany Zarządzenia Nr 19 Rektora Szkoły Głównej Gospodarstwa Wiejskiego w Warszawie z dnia 1 marca 2017 r. w sprawie powołania Komisji ds. Kół Naukowych oraz ogłoszenia tekstu jednolitego.</w:t>
      </w:r>
    </w:p>
    <w:p w14:paraId="00505146" w14:textId="77777777" w:rsidR="00511B13" w:rsidRPr="00790D23" w:rsidRDefault="00511B13" w:rsidP="00790D23">
      <w:pPr>
        <w:pStyle w:val="Akapitzlist2"/>
        <w:spacing w:after="0" w:line="240" w:lineRule="auto"/>
        <w:ind w:left="0"/>
        <w:jc w:val="both"/>
        <w:rPr>
          <w:rFonts w:asciiTheme="minorHAnsi" w:eastAsia="Times New Roman" w:hAnsiTheme="minorHAnsi" w:cstheme="minorHAnsi"/>
          <w:color w:val="000000" w:themeColor="text1"/>
          <w:lang w:eastAsia="pl-PL"/>
        </w:rPr>
      </w:pPr>
    </w:p>
    <w:p w14:paraId="244A9764" w14:textId="77777777" w:rsidR="00511B13" w:rsidRPr="00790D23" w:rsidRDefault="00511B13" w:rsidP="00790D23">
      <w:pPr>
        <w:pStyle w:val="Akapitzlist2"/>
        <w:spacing w:after="0" w:line="240" w:lineRule="auto"/>
        <w:ind w:left="0"/>
        <w:jc w:val="both"/>
        <w:rPr>
          <w:rFonts w:asciiTheme="minorHAnsi" w:eastAsia="Times New Roman" w:hAnsiTheme="minorHAnsi" w:cstheme="minorHAnsi"/>
          <w:color w:val="000000" w:themeColor="text1"/>
          <w:lang w:eastAsia="pl-PL"/>
        </w:rPr>
      </w:pPr>
      <w:r w:rsidRPr="00790D23">
        <w:rPr>
          <w:rFonts w:asciiTheme="minorHAnsi" w:eastAsia="Times New Roman" w:hAnsiTheme="minorHAnsi" w:cstheme="minorHAnsi"/>
          <w:color w:val="000000" w:themeColor="text1"/>
          <w:lang w:eastAsia="pl-PL"/>
        </w:rPr>
        <w:t>Zarządzenie nr 65/2018 Rektora Szkoły Głównej Gospodarstwa Wiejskiego w Warszawie z dnia 14 grudnia 2018 r. : w sprawie okresowej oceny nauczyciela akademickiego w Szkole Głównej Gospodarstwa Wiejskiego w Warszawie.</w:t>
      </w:r>
    </w:p>
    <w:p w14:paraId="5C9E8A34" w14:textId="77777777" w:rsidR="00511B13" w:rsidRPr="00790D23" w:rsidRDefault="00511B13" w:rsidP="00790D23">
      <w:pPr>
        <w:pStyle w:val="Akapitzlist2"/>
        <w:spacing w:after="0" w:line="240" w:lineRule="auto"/>
        <w:ind w:left="0"/>
        <w:jc w:val="both"/>
        <w:rPr>
          <w:rFonts w:asciiTheme="minorHAnsi" w:eastAsia="Times New Roman" w:hAnsiTheme="minorHAnsi" w:cstheme="minorHAnsi"/>
          <w:color w:val="000000" w:themeColor="text1"/>
          <w:lang w:eastAsia="pl-PL"/>
        </w:rPr>
      </w:pPr>
    </w:p>
    <w:p w14:paraId="4928E1EE" w14:textId="77777777" w:rsidR="00511B13" w:rsidRPr="00790D23" w:rsidRDefault="00511B13" w:rsidP="00790D23">
      <w:pPr>
        <w:pStyle w:val="Akapitzlist2"/>
        <w:spacing w:after="0" w:line="240" w:lineRule="auto"/>
        <w:ind w:left="0"/>
        <w:jc w:val="both"/>
        <w:rPr>
          <w:rFonts w:asciiTheme="minorHAnsi" w:eastAsia="Times New Roman" w:hAnsiTheme="minorHAnsi" w:cstheme="minorHAnsi"/>
          <w:color w:val="000000" w:themeColor="text1"/>
          <w:lang w:eastAsia="pl-PL"/>
        </w:rPr>
      </w:pPr>
      <w:r w:rsidRPr="00790D23">
        <w:rPr>
          <w:rFonts w:asciiTheme="minorHAnsi" w:eastAsia="Times New Roman" w:hAnsiTheme="minorHAnsi" w:cstheme="minorHAnsi"/>
          <w:color w:val="000000" w:themeColor="text1"/>
          <w:lang w:eastAsia="pl-PL"/>
        </w:rPr>
        <w:t xml:space="preserve">Zarządzenie nr 57/2018 Rektora Szkoły Głównej Gospodarstwa Wiejskiego w Warszawie z dnia 29 listopada 2018 r. : zmieniające Zarządzenie Nr 87 Rektora Szkoły Głównej Gospodarstwa Wiejskiego </w:t>
      </w:r>
      <w:r w:rsidRPr="00790D23">
        <w:rPr>
          <w:rFonts w:asciiTheme="minorHAnsi" w:eastAsia="Times New Roman" w:hAnsiTheme="minorHAnsi" w:cstheme="minorHAnsi"/>
          <w:color w:val="000000" w:themeColor="text1"/>
          <w:lang w:eastAsia="pl-PL"/>
        </w:rPr>
        <w:lastRenderedPageBreak/>
        <w:t>w Warszawie z dnia 11 października 2017 r. w sprawie wprowadzenia Regulaminu przyznawania i wypłacania świadczeń pomocy materialnej dla doktorantów SGGW.</w:t>
      </w:r>
    </w:p>
    <w:p w14:paraId="407036A9" w14:textId="77777777" w:rsidR="00511B13" w:rsidRPr="00790D23" w:rsidRDefault="00511B13" w:rsidP="00790D23">
      <w:pPr>
        <w:pStyle w:val="Akapitzlist2"/>
        <w:spacing w:after="0" w:line="240" w:lineRule="auto"/>
        <w:ind w:left="0"/>
        <w:jc w:val="both"/>
        <w:rPr>
          <w:rFonts w:asciiTheme="minorHAnsi" w:eastAsia="Times New Roman" w:hAnsiTheme="minorHAnsi" w:cstheme="minorHAnsi"/>
          <w:color w:val="000000" w:themeColor="text1"/>
          <w:lang w:eastAsia="pl-PL"/>
        </w:rPr>
      </w:pPr>
    </w:p>
    <w:p w14:paraId="2BEDCB03" w14:textId="77777777" w:rsidR="00511B13" w:rsidRPr="00790D23" w:rsidRDefault="00511B13" w:rsidP="00790D23">
      <w:pPr>
        <w:pStyle w:val="Akapitzlist2"/>
        <w:spacing w:after="0" w:line="240" w:lineRule="auto"/>
        <w:ind w:left="0"/>
        <w:jc w:val="both"/>
        <w:rPr>
          <w:rFonts w:asciiTheme="minorHAnsi" w:eastAsia="Times New Roman" w:hAnsiTheme="minorHAnsi" w:cstheme="minorHAnsi"/>
          <w:color w:val="000000" w:themeColor="text1"/>
          <w:lang w:eastAsia="pl-PL"/>
        </w:rPr>
      </w:pPr>
      <w:r w:rsidRPr="00790D23">
        <w:rPr>
          <w:rFonts w:asciiTheme="minorHAnsi" w:eastAsia="Times New Roman" w:hAnsiTheme="minorHAnsi" w:cstheme="minorHAnsi"/>
          <w:color w:val="000000" w:themeColor="text1"/>
          <w:lang w:eastAsia="pl-PL"/>
        </w:rPr>
        <w:t>Zarządzenie nr 56/2018 Rektora Szkoły Głównej Gospodarstwa Wiejskiego w Warszawie z dnia 27 listopada 2018 r. : w sprawie składania w Szkole Głównej Gospodarstwa Wiejskiego w Warszawie oświadczeń dotyczących działalności naukowej wymaganych przepisami ustawy Prawo o szkolnictwie wyższym i nauce z dnia 20 lipca 2018 r. + załączniki.</w:t>
      </w:r>
    </w:p>
    <w:p w14:paraId="5C91EEDB" w14:textId="77777777" w:rsidR="00511B13" w:rsidRPr="00790D23" w:rsidRDefault="00511B13" w:rsidP="00790D23">
      <w:pPr>
        <w:pStyle w:val="Akapitzlist2"/>
        <w:spacing w:after="0" w:line="240" w:lineRule="auto"/>
        <w:ind w:left="0"/>
        <w:jc w:val="both"/>
        <w:rPr>
          <w:rFonts w:asciiTheme="minorHAnsi" w:eastAsia="Times New Roman" w:hAnsiTheme="minorHAnsi" w:cstheme="minorHAnsi"/>
          <w:color w:val="000000" w:themeColor="text1"/>
          <w:lang w:eastAsia="pl-PL"/>
        </w:rPr>
      </w:pPr>
    </w:p>
    <w:p w14:paraId="65852D4F" w14:textId="77777777" w:rsidR="00511B13" w:rsidRPr="00790D23" w:rsidRDefault="00511B13" w:rsidP="00790D23">
      <w:pPr>
        <w:pStyle w:val="Akapitzlist2"/>
        <w:spacing w:after="0" w:line="240" w:lineRule="auto"/>
        <w:ind w:left="0"/>
        <w:jc w:val="both"/>
        <w:rPr>
          <w:rFonts w:asciiTheme="minorHAnsi" w:eastAsia="Times New Roman" w:hAnsiTheme="minorHAnsi" w:cstheme="minorHAnsi"/>
          <w:color w:val="000000" w:themeColor="text1"/>
          <w:lang w:eastAsia="pl-PL"/>
        </w:rPr>
      </w:pPr>
      <w:r w:rsidRPr="00790D23">
        <w:rPr>
          <w:rFonts w:asciiTheme="minorHAnsi" w:eastAsia="Times New Roman" w:hAnsiTheme="minorHAnsi" w:cstheme="minorHAnsi"/>
          <w:color w:val="000000" w:themeColor="text1"/>
          <w:lang w:eastAsia="pl-PL"/>
        </w:rPr>
        <w:t>Zarządzenie nr 26/2018 Rektora Szkoły Głównej Gospodarstwa Wiejskiego w Warszawie z dnia 17 lipca 2018 r. : zmieniające Zarządzenie Nr 82 Rektora Szkoły Głównej Gospodarstwa Wiejskiego w Warszawie z dnia 2 października 2017 r. w sprawie szkolenia i instruktażu stanowiskowego w zakresie bezpieczeństwa i higieny pracy i nauki oraz ochrony przeciwpożarowej studentów i doktorantów Szkoły Głównej Gospodarstwa Wiejskiego w Warszawie.</w:t>
      </w:r>
    </w:p>
    <w:p w14:paraId="3B46005F" w14:textId="77777777" w:rsidR="0025420F" w:rsidRPr="009D6C60" w:rsidRDefault="00FC1C5F" w:rsidP="0025420F">
      <w:pPr>
        <w:pStyle w:val="Nagwek1"/>
        <w:numPr>
          <w:ilvl w:val="0"/>
          <w:numId w:val="0"/>
        </w:numPr>
        <w:ind w:left="360"/>
        <w:rPr>
          <w:rFonts w:asciiTheme="minorHAnsi" w:hAnsiTheme="minorHAnsi" w:cstheme="minorHAnsi"/>
          <w:color w:val="000000" w:themeColor="text1"/>
        </w:rPr>
      </w:pPr>
      <w:r w:rsidRPr="009D6C60">
        <w:rPr>
          <w:rFonts w:asciiTheme="minorHAnsi" w:hAnsiTheme="minorHAnsi" w:cstheme="minorHAnsi"/>
          <w:color w:val="000000" w:themeColor="text1"/>
        </w:rPr>
        <w:t>3</w:t>
      </w:r>
      <w:r w:rsidR="0025420F" w:rsidRPr="009D6C60">
        <w:rPr>
          <w:rFonts w:asciiTheme="minorHAnsi" w:hAnsiTheme="minorHAnsi" w:cstheme="minorHAnsi"/>
          <w:color w:val="000000" w:themeColor="text1"/>
        </w:rPr>
        <w:t>. Zakres</w:t>
      </w:r>
      <w:bookmarkEnd w:id="2"/>
      <w:bookmarkEnd w:id="3"/>
    </w:p>
    <w:p w14:paraId="078921F8" w14:textId="77777777" w:rsidR="0025420F" w:rsidRPr="009D6C60" w:rsidRDefault="0025420F" w:rsidP="0025420F">
      <w:pPr>
        <w:spacing w:after="0" w:line="240" w:lineRule="auto"/>
        <w:ind w:firstLine="426"/>
        <w:jc w:val="both"/>
        <w:rPr>
          <w:rFonts w:cstheme="minorHAnsi"/>
          <w:color w:val="000000" w:themeColor="text1"/>
          <w:sz w:val="24"/>
          <w:szCs w:val="26"/>
        </w:rPr>
      </w:pPr>
    </w:p>
    <w:p w14:paraId="32E8D853" w14:textId="2C816E99" w:rsidR="0025420F" w:rsidRPr="009D6C60" w:rsidRDefault="0025420F" w:rsidP="0025420F">
      <w:pPr>
        <w:spacing w:after="0" w:line="240" w:lineRule="auto"/>
        <w:ind w:firstLine="426"/>
        <w:jc w:val="both"/>
        <w:rPr>
          <w:rFonts w:cstheme="minorHAnsi"/>
          <w:color w:val="000000" w:themeColor="text1"/>
          <w:sz w:val="24"/>
          <w:szCs w:val="26"/>
        </w:rPr>
      </w:pPr>
      <w:r w:rsidRPr="009D6C60">
        <w:rPr>
          <w:rFonts w:cstheme="minorHAnsi"/>
          <w:color w:val="000000" w:themeColor="text1"/>
          <w:sz w:val="24"/>
          <w:szCs w:val="26"/>
        </w:rPr>
        <w:t xml:space="preserve">Wewnętrzny System Zapewnienia i Doskonalenia Jakości Kształcenia na </w:t>
      </w:r>
      <w:r w:rsidR="00F61D1A" w:rsidRPr="009D6C60">
        <w:rPr>
          <w:rFonts w:cstheme="minorHAnsi"/>
          <w:color w:val="000000" w:themeColor="text1"/>
          <w:sz w:val="24"/>
          <w:szCs w:val="26"/>
        </w:rPr>
        <w:t xml:space="preserve">Wydziale Zastosowań Informatyki i Matematyki </w:t>
      </w:r>
      <w:r w:rsidRPr="009D6C60">
        <w:rPr>
          <w:rFonts w:cstheme="minorHAnsi"/>
          <w:color w:val="000000" w:themeColor="text1"/>
          <w:sz w:val="24"/>
          <w:szCs w:val="26"/>
        </w:rPr>
        <w:t>obejmuje kształcenie na każdym z oferowanych przez Wydział kierunków studiów pierwszego, drugiego oraz na studiach podyplomowych.</w:t>
      </w:r>
    </w:p>
    <w:p w14:paraId="29BFA898" w14:textId="77777777" w:rsidR="0025420F" w:rsidRPr="009D6C60" w:rsidRDefault="0025420F" w:rsidP="0025420F">
      <w:pPr>
        <w:spacing w:after="0" w:line="240" w:lineRule="auto"/>
        <w:ind w:firstLine="426"/>
        <w:jc w:val="both"/>
        <w:rPr>
          <w:rFonts w:cstheme="minorHAnsi"/>
          <w:color w:val="000000" w:themeColor="text1"/>
          <w:sz w:val="24"/>
          <w:szCs w:val="26"/>
        </w:rPr>
      </w:pPr>
    </w:p>
    <w:p w14:paraId="38B38ACA" w14:textId="77777777" w:rsidR="0025420F" w:rsidRPr="009D6C60" w:rsidRDefault="0025420F" w:rsidP="0025420F">
      <w:pPr>
        <w:spacing w:after="0" w:line="240" w:lineRule="auto"/>
        <w:ind w:firstLine="426"/>
        <w:jc w:val="both"/>
        <w:rPr>
          <w:rFonts w:cstheme="minorHAnsi"/>
          <w:color w:val="000000" w:themeColor="text1"/>
          <w:sz w:val="24"/>
          <w:szCs w:val="26"/>
        </w:rPr>
      </w:pPr>
      <w:r w:rsidRPr="009D6C60">
        <w:rPr>
          <w:rFonts w:cstheme="minorHAnsi"/>
          <w:color w:val="000000" w:themeColor="text1"/>
          <w:sz w:val="24"/>
          <w:szCs w:val="26"/>
        </w:rPr>
        <w:t>System jest spójnym elementem szerszego kompleksowego systemu zarządzania jakością kształcenia, wdrożonego w Szkole Głównej Gospodarstwa Wiejskiego w Warszawie. Przyjęto w nim, że podstawowym poziomem funkcjonowania uczelnianego Systemu Zapewnienia i Doskonalenia Jakości Kształcenia w Szkole Głównej Gospodarstwa Wiejskiego w Warszawie jest poziom wydziałów. Uczelnia wdrożyła wspólne dla wszystkich wydziałów ramy instytucjonalne oraz zapewnia wybrane narzędzia, a także sprawuje ogólny nadzór nad jakością kształcenia. Wydział przyjął tym samym wewnętrzne rozwiązania, które stanowią podstawę funkcjonowania Systemu wydziałowego.</w:t>
      </w:r>
    </w:p>
    <w:p w14:paraId="5AE02A5E" w14:textId="77777777" w:rsidR="0025420F" w:rsidRPr="009D6C60" w:rsidRDefault="00FC1C5F" w:rsidP="0025420F">
      <w:pPr>
        <w:pStyle w:val="Nagwek1"/>
        <w:numPr>
          <w:ilvl w:val="0"/>
          <w:numId w:val="0"/>
        </w:numPr>
        <w:ind w:left="360"/>
        <w:rPr>
          <w:rFonts w:asciiTheme="minorHAnsi" w:hAnsiTheme="minorHAnsi" w:cstheme="minorHAnsi"/>
          <w:color w:val="000000" w:themeColor="text1"/>
        </w:rPr>
      </w:pPr>
      <w:bookmarkStart w:id="4" w:name="_Toc406364994"/>
      <w:bookmarkStart w:id="5" w:name="_Toc412360527"/>
      <w:r w:rsidRPr="009D6C60">
        <w:rPr>
          <w:rFonts w:asciiTheme="minorHAnsi" w:hAnsiTheme="minorHAnsi" w:cstheme="minorHAnsi"/>
          <w:color w:val="000000" w:themeColor="text1"/>
        </w:rPr>
        <w:t>4</w:t>
      </w:r>
      <w:r w:rsidR="0025420F" w:rsidRPr="009D6C60">
        <w:rPr>
          <w:rFonts w:asciiTheme="minorHAnsi" w:hAnsiTheme="minorHAnsi" w:cstheme="minorHAnsi"/>
          <w:color w:val="000000" w:themeColor="text1"/>
        </w:rPr>
        <w:t>. Cele i funkcje</w:t>
      </w:r>
      <w:bookmarkEnd w:id="4"/>
      <w:bookmarkEnd w:id="5"/>
    </w:p>
    <w:p w14:paraId="64C640D2" w14:textId="77777777" w:rsidR="0025420F" w:rsidRPr="009D6C60" w:rsidRDefault="0025420F" w:rsidP="0025420F">
      <w:pPr>
        <w:spacing w:after="0" w:line="240" w:lineRule="auto"/>
        <w:ind w:left="360"/>
        <w:jc w:val="both"/>
        <w:rPr>
          <w:rFonts w:cstheme="minorHAnsi"/>
          <w:color w:val="000000" w:themeColor="text1"/>
          <w:sz w:val="24"/>
          <w:szCs w:val="26"/>
        </w:rPr>
      </w:pPr>
    </w:p>
    <w:p w14:paraId="24B1AEFA" w14:textId="77777777" w:rsidR="0025420F" w:rsidRPr="009D6C60" w:rsidRDefault="0025420F" w:rsidP="0025420F">
      <w:pPr>
        <w:spacing w:after="0" w:line="240" w:lineRule="auto"/>
        <w:ind w:firstLine="426"/>
        <w:jc w:val="both"/>
        <w:rPr>
          <w:rFonts w:cstheme="minorHAnsi"/>
          <w:color w:val="000000" w:themeColor="text1"/>
          <w:sz w:val="24"/>
          <w:szCs w:val="26"/>
        </w:rPr>
      </w:pPr>
      <w:r w:rsidRPr="009D6C60">
        <w:rPr>
          <w:rFonts w:cstheme="minorHAnsi"/>
          <w:color w:val="000000" w:themeColor="text1"/>
          <w:sz w:val="24"/>
          <w:szCs w:val="26"/>
        </w:rPr>
        <w:t xml:space="preserve">System służy realizacji wydziałowej polityki jakości kształcenia. </w:t>
      </w:r>
    </w:p>
    <w:p w14:paraId="4F927BDE" w14:textId="77777777" w:rsidR="007E2548" w:rsidRPr="009D6C60" w:rsidRDefault="007E2548" w:rsidP="0025420F">
      <w:pPr>
        <w:spacing w:after="0" w:line="240" w:lineRule="auto"/>
        <w:ind w:firstLine="426"/>
        <w:jc w:val="both"/>
        <w:rPr>
          <w:rFonts w:cstheme="minorHAnsi"/>
          <w:color w:val="000000" w:themeColor="text1"/>
          <w:sz w:val="24"/>
          <w:szCs w:val="26"/>
        </w:rPr>
      </w:pPr>
    </w:p>
    <w:p w14:paraId="41A6E5B1" w14:textId="16405DF9" w:rsidR="007E2548" w:rsidRPr="009D6C60" w:rsidRDefault="007E2548" w:rsidP="007E2548">
      <w:pPr>
        <w:spacing w:after="0" w:line="240" w:lineRule="auto"/>
        <w:ind w:firstLine="426"/>
        <w:jc w:val="both"/>
        <w:rPr>
          <w:rFonts w:cstheme="minorHAnsi"/>
          <w:color w:val="000000" w:themeColor="text1"/>
          <w:sz w:val="24"/>
          <w:szCs w:val="26"/>
        </w:rPr>
      </w:pPr>
      <w:r w:rsidRPr="009D6C60">
        <w:rPr>
          <w:rFonts w:cstheme="minorHAnsi"/>
          <w:color w:val="000000" w:themeColor="text1"/>
          <w:sz w:val="24"/>
          <w:szCs w:val="26"/>
        </w:rPr>
        <w:t>Celem nadrzędnym Systemu jest podnoszenie skuteczności działań podejmowanych</w:t>
      </w:r>
      <w:r w:rsidR="00990A73" w:rsidRPr="009D6C60">
        <w:rPr>
          <w:rFonts w:cstheme="minorHAnsi"/>
          <w:color w:val="000000" w:themeColor="text1"/>
          <w:sz w:val="24"/>
          <w:szCs w:val="26"/>
        </w:rPr>
        <w:t xml:space="preserve"> </w:t>
      </w:r>
      <w:r w:rsidRPr="009D6C60">
        <w:rPr>
          <w:rFonts w:cstheme="minorHAnsi"/>
          <w:color w:val="000000" w:themeColor="text1"/>
          <w:sz w:val="24"/>
          <w:szCs w:val="26"/>
        </w:rPr>
        <w:t>w związku z realizacją misji, strategii i polityki jakości w odniesieniu do kształcenia oraz rozwoju kultury jakości kształcenia oraz zapewnienie osiągnięcia założonych efektów kształcenia przez studentów, słuchaczy studiów podyplomowych poprzez wsparcie indywidualnych i instytucjonalnych wysiłków w tym zakresie.</w:t>
      </w:r>
    </w:p>
    <w:p w14:paraId="3AC67C4F" w14:textId="77777777" w:rsidR="007E2548" w:rsidRPr="009D6C60" w:rsidRDefault="007E2548" w:rsidP="007E2548">
      <w:pPr>
        <w:pStyle w:val="Akapitzlist"/>
        <w:spacing w:after="0" w:line="240" w:lineRule="auto"/>
        <w:jc w:val="both"/>
        <w:rPr>
          <w:rFonts w:asciiTheme="minorHAnsi" w:hAnsiTheme="minorHAnsi" w:cstheme="minorHAnsi"/>
          <w:color w:val="000000" w:themeColor="text1"/>
        </w:rPr>
      </w:pPr>
    </w:p>
    <w:p w14:paraId="6B9BC7B3" w14:textId="77777777" w:rsidR="007E2548" w:rsidRPr="009D6C60" w:rsidRDefault="007E2548" w:rsidP="007E2548">
      <w:pPr>
        <w:pStyle w:val="Akapitzlist"/>
        <w:spacing w:after="0" w:line="240" w:lineRule="auto"/>
        <w:jc w:val="both"/>
        <w:rPr>
          <w:rFonts w:asciiTheme="minorHAnsi" w:hAnsiTheme="minorHAnsi" w:cstheme="minorHAnsi"/>
          <w:color w:val="000000" w:themeColor="text1"/>
        </w:rPr>
      </w:pPr>
      <w:r w:rsidRPr="009D6C60">
        <w:rPr>
          <w:rFonts w:asciiTheme="minorHAnsi" w:hAnsiTheme="minorHAnsi" w:cstheme="minorHAnsi"/>
          <w:color w:val="000000" w:themeColor="text1"/>
        </w:rPr>
        <w:t>Cele osiągane są przez następujące zadania:</w:t>
      </w:r>
    </w:p>
    <w:p w14:paraId="52491889" w14:textId="77777777" w:rsidR="007E2548" w:rsidRPr="009D6C60" w:rsidRDefault="007E2548" w:rsidP="007E2548">
      <w:pPr>
        <w:pStyle w:val="Akapitzlist"/>
        <w:numPr>
          <w:ilvl w:val="0"/>
          <w:numId w:val="10"/>
        </w:numPr>
        <w:autoSpaceDE w:val="0"/>
        <w:autoSpaceDN w:val="0"/>
        <w:adjustRightInd w:val="0"/>
        <w:spacing w:after="0" w:line="240" w:lineRule="auto"/>
        <w:ind w:left="993" w:hanging="284"/>
        <w:jc w:val="both"/>
        <w:rPr>
          <w:rFonts w:asciiTheme="minorHAnsi" w:hAnsiTheme="minorHAnsi" w:cstheme="minorHAnsi"/>
          <w:color w:val="000000" w:themeColor="text1"/>
        </w:rPr>
      </w:pPr>
      <w:r w:rsidRPr="009D6C60">
        <w:rPr>
          <w:rFonts w:asciiTheme="minorHAnsi" w:hAnsiTheme="minorHAnsi" w:cstheme="minorHAnsi"/>
          <w:color w:val="000000" w:themeColor="text1"/>
        </w:rPr>
        <w:t>zapewnienie spełniania standardów jakościowych przyjętych dla szkolnictwa wyższego,</w:t>
      </w:r>
    </w:p>
    <w:p w14:paraId="593F1902" w14:textId="77777777" w:rsidR="007E2548" w:rsidRPr="009D6C60" w:rsidRDefault="007E2548" w:rsidP="009D6C60">
      <w:pPr>
        <w:pStyle w:val="Akapitzlist"/>
        <w:numPr>
          <w:ilvl w:val="0"/>
          <w:numId w:val="10"/>
        </w:numPr>
        <w:autoSpaceDE w:val="0"/>
        <w:autoSpaceDN w:val="0"/>
        <w:adjustRightInd w:val="0"/>
        <w:spacing w:after="0" w:line="240" w:lineRule="auto"/>
        <w:ind w:left="993" w:hanging="284"/>
        <w:jc w:val="both"/>
        <w:rPr>
          <w:rFonts w:asciiTheme="minorHAnsi" w:hAnsiTheme="minorHAnsi" w:cstheme="minorHAnsi"/>
          <w:color w:val="000000" w:themeColor="text1"/>
        </w:rPr>
      </w:pPr>
      <w:r w:rsidRPr="009D6C60">
        <w:rPr>
          <w:rFonts w:asciiTheme="minorHAnsi" w:hAnsiTheme="minorHAnsi" w:cstheme="minorHAnsi"/>
          <w:color w:val="000000" w:themeColor="text1"/>
        </w:rPr>
        <w:t>zapewnienie przejrzystych warunków realizacji i doskonalenia procesów kształcenia,</w:t>
      </w:r>
    </w:p>
    <w:p w14:paraId="64AF4860" w14:textId="77777777" w:rsidR="007E2548" w:rsidRPr="009D6C60" w:rsidRDefault="007E2548" w:rsidP="009D6C60">
      <w:pPr>
        <w:pStyle w:val="Akapitzlist"/>
        <w:numPr>
          <w:ilvl w:val="0"/>
          <w:numId w:val="10"/>
        </w:numPr>
        <w:autoSpaceDE w:val="0"/>
        <w:autoSpaceDN w:val="0"/>
        <w:adjustRightInd w:val="0"/>
        <w:spacing w:after="0" w:line="240" w:lineRule="auto"/>
        <w:ind w:left="993" w:hanging="284"/>
        <w:jc w:val="both"/>
        <w:rPr>
          <w:rFonts w:asciiTheme="minorHAnsi" w:hAnsiTheme="minorHAnsi" w:cstheme="minorHAnsi"/>
          <w:color w:val="000000" w:themeColor="text1"/>
        </w:rPr>
      </w:pPr>
      <w:r w:rsidRPr="009D6C60">
        <w:rPr>
          <w:rFonts w:asciiTheme="minorHAnsi" w:hAnsiTheme="minorHAnsi" w:cstheme="minorHAnsi"/>
          <w:color w:val="000000" w:themeColor="text1"/>
        </w:rPr>
        <w:t>zapewnienie zasobów umożliwiających realizację procesów kształcenia na wysokim poziomie,</w:t>
      </w:r>
    </w:p>
    <w:p w14:paraId="3378853C" w14:textId="77777777" w:rsidR="007E2548" w:rsidRPr="009D6C60" w:rsidRDefault="007E2548" w:rsidP="009D6C60">
      <w:pPr>
        <w:pStyle w:val="Akapitzlist"/>
        <w:numPr>
          <w:ilvl w:val="0"/>
          <w:numId w:val="10"/>
        </w:numPr>
        <w:autoSpaceDE w:val="0"/>
        <w:autoSpaceDN w:val="0"/>
        <w:adjustRightInd w:val="0"/>
        <w:spacing w:after="0" w:line="240" w:lineRule="auto"/>
        <w:ind w:left="993" w:hanging="284"/>
        <w:jc w:val="both"/>
        <w:rPr>
          <w:rFonts w:asciiTheme="minorHAnsi" w:hAnsiTheme="minorHAnsi" w:cstheme="minorHAnsi"/>
          <w:color w:val="000000" w:themeColor="text1"/>
        </w:rPr>
      </w:pPr>
      <w:r w:rsidRPr="009D6C60">
        <w:rPr>
          <w:rFonts w:asciiTheme="minorHAnsi" w:hAnsiTheme="minorHAnsi" w:cstheme="minorHAnsi"/>
          <w:color w:val="000000" w:themeColor="text1"/>
        </w:rPr>
        <w:t>zapewnienie udziału i doskonalenie współpracy z interesariuszami,</w:t>
      </w:r>
    </w:p>
    <w:p w14:paraId="319C1A07" w14:textId="77777777" w:rsidR="007E2548" w:rsidRPr="009D6C60" w:rsidRDefault="007E2548" w:rsidP="007E2548">
      <w:pPr>
        <w:pStyle w:val="Akapitzlist"/>
        <w:numPr>
          <w:ilvl w:val="0"/>
          <w:numId w:val="10"/>
        </w:numPr>
        <w:autoSpaceDE w:val="0"/>
        <w:autoSpaceDN w:val="0"/>
        <w:adjustRightInd w:val="0"/>
        <w:spacing w:after="0" w:line="240" w:lineRule="auto"/>
        <w:ind w:left="993" w:hanging="284"/>
        <w:jc w:val="both"/>
        <w:rPr>
          <w:rFonts w:asciiTheme="minorHAnsi" w:hAnsiTheme="minorHAnsi" w:cstheme="minorHAnsi"/>
          <w:color w:val="000000" w:themeColor="text1"/>
        </w:rPr>
      </w:pPr>
      <w:r w:rsidRPr="009D6C60">
        <w:rPr>
          <w:rFonts w:asciiTheme="minorHAnsi" w:hAnsiTheme="minorHAnsi" w:cstheme="minorHAnsi"/>
          <w:color w:val="000000" w:themeColor="text1"/>
        </w:rPr>
        <w:t>zapewnienie dostępu do informacji o jakości kształcenia,</w:t>
      </w:r>
    </w:p>
    <w:p w14:paraId="4C9F401B" w14:textId="77777777" w:rsidR="007E2548" w:rsidRPr="009D6C60" w:rsidRDefault="007E2548" w:rsidP="007E2548">
      <w:pPr>
        <w:pStyle w:val="Akapitzlist"/>
        <w:numPr>
          <w:ilvl w:val="0"/>
          <w:numId w:val="10"/>
        </w:numPr>
        <w:autoSpaceDE w:val="0"/>
        <w:autoSpaceDN w:val="0"/>
        <w:adjustRightInd w:val="0"/>
        <w:spacing w:after="0" w:line="240" w:lineRule="auto"/>
        <w:ind w:left="993" w:hanging="284"/>
        <w:jc w:val="both"/>
        <w:rPr>
          <w:rFonts w:asciiTheme="minorHAnsi" w:hAnsiTheme="minorHAnsi" w:cstheme="minorHAnsi"/>
          <w:color w:val="000000" w:themeColor="text1"/>
        </w:rPr>
      </w:pPr>
      <w:r w:rsidRPr="009D6C60">
        <w:rPr>
          <w:rFonts w:asciiTheme="minorHAnsi" w:hAnsiTheme="minorHAnsi" w:cstheme="minorHAnsi"/>
          <w:color w:val="000000" w:themeColor="text1"/>
        </w:rPr>
        <w:t>kształtowanie postaw projakościowych,</w:t>
      </w:r>
    </w:p>
    <w:p w14:paraId="146B232E" w14:textId="77777777" w:rsidR="007E2548" w:rsidRPr="009D6C60" w:rsidRDefault="007E2548" w:rsidP="007E2548">
      <w:pPr>
        <w:pStyle w:val="Akapitzlist"/>
        <w:numPr>
          <w:ilvl w:val="0"/>
          <w:numId w:val="10"/>
        </w:numPr>
        <w:autoSpaceDE w:val="0"/>
        <w:autoSpaceDN w:val="0"/>
        <w:adjustRightInd w:val="0"/>
        <w:spacing w:after="0" w:line="240" w:lineRule="auto"/>
        <w:ind w:left="993" w:hanging="284"/>
        <w:jc w:val="both"/>
        <w:rPr>
          <w:rFonts w:asciiTheme="minorHAnsi" w:hAnsiTheme="minorHAnsi" w:cstheme="minorHAnsi"/>
          <w:color w:val="000000" w:themeColor="text1"/>
        </w:rPr>
      </w:pPr>
      <w:r w:rsidRPr="009D6C60">
        <w:rPr>
          <w:rFonts w:asciiTheme="minorHAnsi" w:hAnsiTheme="minorHAnsi" w:cstheme="minorHAnsi"/>
          <w:color w:val="000000" w:themeColor="text1"/>
        </w:rPr>
        <w:lastRenderedPageBreak/>
        <w:t>ciągłe doskonalenie i rozwój systemu zarządzania jakością.</w:t>
      </w:r>
    </w:p>
    <w:p w14:paraId="6D31473E" w14:textId="77777777" w:rsidR="0025420F" w:rsidRPr="009D6C60" w:rsidRDefault="0025420F" w:rsidP="007E2548">
      <w:pPr>
        <w:spacing w:after="0" w:line="240" w:lineRule="auto"/>
        <w:rPr>
          <w:rFonts w:cstheme="minorHAnsi"/>
          <w:color w:val="000000" w:themeColor="text1"/>
          <w:sz w:val="24"/>
          <w:szCs w:val="24"/>
        </w:rPr>
      </w:pPr>
    </w:p>
    <w:p w14:paraId="168703D2" w14:textId="77777777" w:rsidR="0025420F" w:rsidRPr="009D6C60" w:rsidRDefault="0025420F" w:rsidP="0025420F">
      <w:pPr>
        <w:spacing w:after="0" w:line="240" w:lineRule="auto"/>
        <w:ind w:firstLine="426"/>
        <w:jc w:val="both"/>
        <w:rPr>
          <w:rFonts w:cstheme="minorHAnsi"/>
          <w:color w:val="000000" w:themeColor="text1"/>
          <w:sz w:val="24"/>
          <w:szCs w:val="24"/>
        </w:rPr>
      </w:pPr>
      <w:r w:rsidRPr="009D6C60">
        <w:rPr>
          <w:rFonts w:cstheme="minorHAnsi"/>
          <w:color w:val="000000" w:themeColor="text1"/>
          <w:sz w:val="24"/>
          <w:szCs w:val="26"/>
        </w:rPr>
        <w:t>Do podstawowych funkcji Systemu należy planowanie, zapewnienie, monitorowanie i ocena oraz doskonalenie jakości kształcenia</w:t>
      </w:r>
      <w:r w:rsidRPr="009D6C60">
        <w:rPr>
          <w:rFonts w:cstheme="minorHAnsi"/>
          <w:color w:val="000000" w:themeColor="text1"/>
          <w:sz w:val="24"/>
          <w:szCs w:val="24"/>
        </w:rPr>
        <w:t>, a także informowanie o rozwoju kultury jakości kształcenia.</w:t>
      </w:r>
    </w:p>
    <w:p w14:paraId="54AA5126" w14:textId="77777777" w:rsidR="0025420F" w:rsidRPr="009D6C60" w:rsidRDefault="00FC1C5F" w:rsidP="0025420F">
      <w:pPr>
        <w:pStyle w:val="Nagwek1"/>
        <w:numPr>
          <w:ilvl w:val="0"/>
          <w:numId w:val="0"/>
        </w:numPr>
        <w:ind w:left="360"/>
        <w:rPr>
          <w:rFonts w:asciiTheme="minorHAnsi" w:hAnsiTheme="minorHAnsi" w:cstheme="minorHAnsi"/>
          <w:color w:val="000000" w:themeColor="text1"/>
        </w:rPr>
      </w:pPr>
      <w:bookmarkStart w:id="6" w:name="_Toc406364995"/>
      <w:bookmarkStart w:id="7" w:name="_Toc412360528"/>
      <w:r w:rsidRPr="009D6C60">
        <w:rPr>
          <w:rFonts w:asciiTheme="minorHAnsi" w:hAnsiTheme="minorHAnsi" w:cstheme="minorHAnsi"/>
          <w:color w:val="000000" w:themeColor="text1"/>
        </w:rPr>
        <w:t>5</w:t>
      </w:r>
      <w:r w:rsidR="0025420F" w:rsidRPr="009D6C60">
        <w:rPr>
          <w:rFonts w:asciiTheme="minorHAnsi" w:hAnsiTheme="minorHAnsi" w:cstheme="minorHAnsi"/>
          <w:color w:val="000000" w:themeColor="text1"/>
        </w:rPr>
        <w:t>. Model</w:t>
      </w:r>
      <w:bookmarkEnd w:id="6"/>
      <w:bookmarkEnd w:id="7"/>
    </w:p>
    <w:p w14:paraId="24F8120C" w14:textId="77777777" w:rsidR="0025420F" w:rsidRPr="009D6C60" w:rsidRDefault="0025420F" w:rsidP="0025420F">
      <w:pPr>
        <w:pStyle w:val="Akapitzlist"/>
        <w:spacing w:after="0" w:line="240" w:lineRule="auto"/>
        <w:ind w:left="1068"/>
        <w:rPr>
          <w:rFonts w:asciiTheme="minorHAnsi" w:hAnsiTheme="minorHAnsi" w:cstheme="minorHAnsi"/>
          <w:b/>
          <w:color w:val="000000" w:themeColor="text1"/>
          <w:sz w:val="26"/>
          <w:szCs w:val="26"/>
        </w:rPr>
      </w:pPr>
    </w:p>
    <w:p w14:paraId="5BD917C5" w14:textId="77777777" w:rsidR="0025420F" w:rsidRPr="009D6C60" w:rsidRDefault="0025420F" w:rsidP="0025420F">
      <w:pPr>
        <w:spacing w:after="0" w:line="240" w:lineRule="auto"/>
        <w:ind w:firstLine="426"/>
        <w:jc w:val="both"/>
        <w:rPr>
          <w:rFonts w:cstheme="minorHAnsi"/>
          <w:color w:val="000000" w:themeColor="text1"/>
          <w:sz w:val="24"/>
          <w:szCs w:val="26"/>
        </w:rPr>
      </w:pPr>
      <w:r w:rsidRPr="009D6C60">
        <w:rPr>
          <w:rFonts w:cstheme="minorHAnsi"/>
          <w:color w:val="000000" w:themeColor="text1"/>
          <w:sz w:val="24"/>
          <w:szCs w:val="26"/>
        </w:rPr>
        <w:t>Społeczność akademicka Wydziału oraz interesariusze przyjęli, iż jakość kształcenia oznacza dążenie do jak najlepszego zaspokajania potrzeb odbiorców procesu kształcenia (w tym: studentów, pracodawców, społeczeństwa), których uznaje się za partnerów. Dążenie to przejawia się w ustanowieniu i stosowaniu praktycznych zasad i wzorców postępowania, które uznano za właściwe do stworzenia zaufania do oferty Wydziału.</w:t>
      </w:r>
    </w:p>
    <w:p w14:paraId="3271D05C" w14:textId="77777777" w:rsidR="00797DE4" w:rsidRPr="009D6C60" w:rsidRDefault="00797DE4" w:rsidP="0025420F">
      <w:pPr>
        <w:spacing w:after="0" w:line="240" w:lineRule="auto"/>
        <w:ind w:firstLine="426"/>
        <w:jc w:val="both"/>
        <w:rPr>
          <w:rFonts w:cstheme="minorHAnsi"/>
          <w:color w:val="000000" w:themeColor="text1"/>
          <w:sz w:val="24"/>
          <w:szCs w:val="26"/>
        </w:rPr>
      </w:pPr>
    </w:p>
    <w:p w14:paraId="5353338F" w14:textId="77777777" w:rsidR="00797DE4" w:rsidRPr="009D6C60" w:rsidRDefault="0025420F" w:rsidP="0025420F">
      <w:pPr>
        <w:spacing w:after="0" w:line="240" w:lineRule="auto"/>
        <w:ind w:firstLine="426"/>
        <w:jc w:val="both"/>
        <w:rPr>
          <w:rFonts w:cstheme="minorHAnsi"/>
          <w:b/>
          <w:color w:val="000000" w:themeColor="text1"/>
          <w:sz w:val="24"/>
          <w:szCs w:val="26"/>
        </w:rPr>
      </w:pPr>
      <w:r w:rsidRPr="009D6C60">
        <w:rPr>
          <w:rFonts w:cstheme="minorHAnsi"/>
          <w:b/>
          <w:color w:val="000000" w:themeColor="text1"/>
          <w:sz w:val="24"/>
          <w:szCs w:val="26"/>
        </w:rPr>
        <w:t>System tworzą powiązane ze sobą</w:t>
      </w:r>
      <w:r w:rsidR="00797DE4" w:rsidRPr="009D6C60">
        <w:rPr>
          <w:rFonts w:cstheme="minorHAnsi"/>
          <w:b/>
          <w:color w:val="000000" w:themeColor="text1"/>
          <w:sz w:val="24"/>
          <w:szCs w:val="26"/>
        </w:rPr>
        <w:t>:</w:t>
      </w:r>
      <w:r w:rsidRPr="009D6C60">
        <w:rPr>
          <w:rFonts w:cstheme="minorHAnsi"/>
          <w:b/>
          <w:color w:val="000000" w:themeColor="text1"/>
          <w:sz w:val="24"/>
          <w:szCs w:val="26"/>
        </w:rPr>
        <w:t xml:space="preserve"> struktury, procesy, procedury, zasoby i narzędzia. </w:t>
      </w:r>
    </w:p>
    <w:p w14:paraId="39EDE27F" w14:textId="77777777" w:rsidR="00797DE4" w:rsidRPr="009D6C60" w:rsidRDefault="00797DE4" w:rsidP="0025420F">
      <w:pPr>
        <w:spacing w:after="0" w:line="240" w:lineRule="auto"/>
        <w:ind w:firstLine="426"/>
        <w:jc w:val="both"/>
        <w:rPr>
          <w:rFonts w:cstheme="minorHAnsi"/>
          <w:color w:val="000000" w:themeColor="text1"/>
          <w:sz w:val="24"/>
          <w:szCs w:val="26"/>
        </w:rPr>
      </w:pPr>
    </w:p>
    <w:p w14:paraId="7616EB0A" w14:textId="77777777" w:rsidR="0025420F" w:rsidRPr="009D6C60" w:rsidRDefault="0025420F" w:rsidP="0025420F">
      <w:pPr>
        <w:spacing w:after="0" w:line="240" w:lineRule="auto"/>
        <w:ind w:firstLine="426"/>
        <w:jc w:val="both"/>
        <w:rPr>
          <w:rFonts w:cstheme="minorHAnsi"/>
          <w:color w:val="000000" w:themeColor="text1"/>
          <w:sz w:val="24"/>
          <w:szCs w:val="26"/>
        </w:rPr>
      </w:pPr>
      <w:r w:rsidRPr="009D6C60">
        <w:rPr>
          <w:rFonts w:cstheme="minorHAnsi"/>
          <w:b/>
          <w:color w:val="000000" w:themeColor="text1"/>
          <w:sz w:val="24"/>
          <w:szCs w:val="26"/>
        </w:rPr>
        <w:t>Model Systemu oparty jest na podejściu procesowym i cyklu Deminga.</w:t>
      </w:r>
      <w:r w:rsidRPr="009D6C60">
        <w:rPr>
          <w:rFonts w:cstheme="minorHAnsi"/>
          <w:color w:val="000000" w:themeColor="text1"/>
          <w:sz w:val="24"/>
          <w:szCs w:val="26"/>
        </w:rPr>
        <w:t xml:space="preserve"> Model ten zakłada ciąg działań następujących po sobie w porządku logicznym pozwalających na ciągłe doskonalenie systemu. Prowadzone są następujące działania: ustalenie celów, zaplanowanie sposobów ich osiągnięcia w postaci procesów, zapewnienie zasobów potrzebnych do realizacji procesów, realizacja procesów, pomiar i analiza wyników procesów, ocena procesów i realizacji celów, działania doskonalące.</w:t>
      </w:r>
    </w:p>
    <w:p w14:paraId="6843D4B8" w14:textId="77777777" w:rsidR="00554F1A" w:rsidRPr="009D6C60" w:rsidRDefault="00554F1A" w:rsidP="0025420F">
      <w:pPr>
        <w:spacing w:after="0" w:line="240" w:lineRule="auto"/>
        <w:ind w:firstLine="426"/>
        <w:jc w:val="both"/>
        <w:rPr>
          <w:rFonts w:cstheme="minorHAnsi"/>
          <w:color w:val="000000" w:themeColor="text1"/>
          <w:sz w:val="24"/>
          <w:szCs w:val="26"/>
        </w:rPr>
      </w:pPr>
    </w:p>
    <w:p w14:paraId="498D1E8B" w14:textId="756F025B" w:rsidR="00990A73" w:rsidRDefault="00990A73">
      <w:pPr>
        <w:rPr>
          <w:rFonts w:ascii="Calibri" w:hAnsi="Calibri"/>
        </w:rPr>
      </w:pPr>
      <w:bookmarkStart w:id="8" w:name="_Toc406364996"/>
      <w:bookmarkStart w:id="9" w:name="_Toc412360529"/>
      <w:r>
        <w:rPr>
          <w:rFonts w:ascii="Calibri" w:hAnsi="Calibri"/>
          <w:noProof/>
          <w:lang w:eastAsia="pl-PL"/>
        </w:rPr>
        <w:drawing>
          <wp:inline distT="0" distB="0" distL="0" distR="0" wp14:anchorId="43C506AF" wp14:editId="22B58840">
            <wp:extent cx="5687108" cy="4331335"/>
            <wp:effectExtent l="0" t="0" r="8890" b="0"/>
            <wp:docPr id="111" name="Obraz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06898" cy="4346407"/>
                    </a:xfrm>
                    <a:prstGeom prst="rect">
                      <a:avLst/>
                    </a:prstGeom>
                    <a:noFill/>
                  </pic:spPr>
                </pic:pic>
              </a:graphicData>
            </a:graphic>
          </wp:inline>
        </w:drawing>
      </w:r>
    </w:p>
    <w:p w14:paraId="595D20C0" w14:textId="77777777" w:rsidR="0025420F" w:rsidRPr="009D6C60" w:rsidRDefault="00FC1C5F" w:rsidP="0025420F">
      <w:pPr>
        <w:pStyle w:val="Nagwek1"/>
        <w:numPr>
          <w:ilvl w:val="0"/>
          <w:numId w:val="0"/>
        </w:numPr>
        <w:ind w:left="360"/>
        <w:rPr>
          <w:rFonts w:ascii="Calibri" w:hAnsi="Calibri"/>
          <w:color w:val="000000" w:themeColor="text1"/>
        </w:rPr>
      </w:pPr>
      <w:r w:rsidRPr="009D6C60">
        <w:rPr>
          <w:rFonts w:ascii="Calibri" w:hAnsi="Calibri"/>
          <w:color w:val="000000" w:themeColor="text1"/>
        </w:rPr>
        <w:lastRenderedPageBreak/>
        <w:t>6</w:t>
      </w:r>
      <w:r w:rsidR="0025420F" w:rsidRPr="009D6C60">
        <w:rPr>
          <w:rFonts w:ascii="Calibri" w:hAnsi="Calibri"/>
          <w:color w:val="000000" w:themeColor="text1"/>
        </w:rPr>
        <w:t>. Struktura organizacyjna</w:t>
      </w:r>
      <w:bookmarkEnd w:id="8"/>
      <w:bookmarkEnd w:id="9"/>
    </w:p>
    <w:p w14:paraId="64BE564A" w14:textId="77777777" w:rsidR="0025420F" w:rsidRPr="009D6C60" w:rsidRDefault="0025420F" w:rsidP="0025420F">
      <w:pPr>
        <w:spacing w:after="0" w:line="240" w:lineRule="auto"/>
        <w:jc w:val="both"/>
        <w:rPr>
          <w:color w:val="000000" w:themeColor="text1"/>
          <w:sz w:val="24"/>
        </w:rPr>
      </w:pPr>
    </w:p>
    <w:p w14:paraId="75014E57" w14:textId="77777777" w:rsidR="0025420F" w:rsidRPr="009D6C60" w:rsidRDefault="0025420F" w:rsidP="0025420F">
      <w:pPr>
        <w:spacing w:after="0" w:line="240" w:lineRule="auto"/>
        <w:ind w:firstLine="426"/>
        <w:jc w:val="both"/>
        <w:rPr>
          <w:color w:val="000000" w:themeColor="text1"/>
          <w:sz w:val="24"/>
          <w:szCs w:val="26"/>
        </w:rPr>
      </w:pPr>
      <w:r w:rsidRPr="009D6C60">
        <w:rPr>
          <w:color w:val="000000" w:themeColor="text1"/>
          <w:sz w:val="24"/>
          <w:szCs w:val="26"/>
        </w:rPr>
        <w:t>Za jakość kształcenia odpowiedzialni są wszyscy członkowie społeczności akademickiej Wydziału, w tym władze, nauczyciele akademiccy, pracownicy administracji, studenci, doktoranci oraz słuchacze studiów podyplomowych, poprzez swoją postawę i działania.</w:t>
      </w:r>
    </w:p>
    <w:p w14:paraId="4E274A4E" w14:textId="77777777" w:rsidR="0025420F" w:rsidRPr="009D6C60" w:rsidRDefault="0025420F" w:rsidP="0025420F">
      <w:pPr>
        <w:spacing w:after="0" w:line="240" w:lineRule="auto"/>
        <w:ind w:firstLine="426"/>
        <w:jc w:val="both"/>
        <w:rPr>
          <w:color w:val="000000" w:themeColor="text1"/>
          <w:sz w:val="24"/>
          <w:szCs w:val="26"/>
        </w:rPr>
      </w:pPr>
      <w:r w:rsidRPr="009D6C60">
        <w:rPr>
          <w:color w:val="000000" w:themeColor="text1"/>
          <w:sz w:val="24"/>
          <w:szCs w:val="26"/>
        </w:rPr>
        <w:t xml:space="preserve">Formalna struktura organizacyjna Wydziału, w ramach której zdefiniowano podstawowe zakresy obowiązków i uprawnień poszczególnych jej elementów, służy zapewnieniu, ocenie i doskonaleniu jakości kształcenia, jak również ma za zadanie inspirować, wspierać i koordynować indywidualne oraz instytucjonalne działania w tym zakresie. </w:t>
      </w:r>
    </w:p>
    <w:p w14:paraId="545A5EFD" w14:textId="77777777" w:rsidR="0025420F" w:rsidRPr="009D6C60" w:rsidRDefault="0025420F" w:rsidP="0025420F">
      <w:pPr>
        <w:spacing w:after="0" w:line="240" w:lineRule="auto"/>
        <w:ind w:firstLine="426"/>
        <w:jc w:val="both"/>
        <w:rPr>
          <w:color w:val="000000" w:themeColor="text1"/>
          <w:sz w:val="24"/>
          <w:szCs w:val="26"/>
        </w:rPr>
      </w:pPr>
      <w:r w:rsidRPr="009D6C60">
        <w:rPr>
          <w:color w:val="000000" w:themeColor="text1"/>
          <w:sz w:val="24"/>
          <w:szCs w:val="26"/>
        </w:rPr>
        <w:t>Podmioty wchodzące w skład struktury organizacyjnej Wydziału współdziałają w ramach Systemu, realizując działania zgodnie z zakresem swoich kompetencji</w:t>
      </w:r>
      <w:r w:rsidR="007E2548" w:rsidRPr="009D6C60">
        <w:rPr>
          <w:color w:val="000000" w:themeColor="text1"/>
          <w:sz w:val="24"/>
          <w:szCs w:val="26"/>
        </w:rPr>
        <w:t xml:space="preserve"> </w:t>
      </w:r>
      <w:r w:rsidRPr="009D6C60">
        <w:rPr>
          <w:color w:val="000000" w:themeColor="text1"/>
          <w:sz w:val="24"/>
          <w:szCs w:val="26"/>
        </w:rPr>
        <w:t>w celu zapewnienia warunków do sprawnej realizacji procesu kształcenia i umożliwiając osiąganie założonych efektów kształcenia oraz rozwijanie kultury jakości kształcenia na Wydziale.</w:t>
      </w:r>
    </w:p>
    <w:p w14:paraId="37A3C1A3" w14:textId="2282D01B" w:rsidR="00C61203" w:rsidRDefault="00E34D96">
      <w:pPr>
        <w:rPr>
          <w:sz w:val="24"/>
          <w:szCs w:val="26"/>
        </w:rPr>
      </w:pPr>
      <w:r>
        <w:rPr>
          <w:sz w:val="24"/>
          <w:szCs w:val="26"/>
        </w:rPr>
        <w:br w:type="page"/>
      </w:r>
    </w:p>
    <w:p w14:paraId="5FD49B9B" w14:textId="77777777" w:rsidR="00F35E64" w:rsidRDefault="00F35E64" w:rsidP="00F35E64"/>
    <w:tbl>
      <w:tblPr>
        <w:tblpPr w:leftFromText="141" w:rightFromText="141" w:vertAnchor="text" w:horzAnchor="margin" w:tblpXSpec="center" w:tblpY="-6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30"/>
      </w:tblGrid>
      <w:tr w:rsidR="00F35E64" w14:paraId="2F035221" w14:textId="77777777" w:rsidTr="009D6C60">
        <w:trPr>
          <w:trHeight w:val="960"/>
        </w:trPr>
        <w:tc>
          <w:tcPr>
            <w:tcW w:w="1830" w:type="dxa"/>
            <w:vAlign w:val="center"/>
          </w:tcPr>
          <w:p w14:paraId="7A627A86" w14:textId="77777777" w:rsidR="00F35E64" w:rsidRDefault="00F35E64" w:rsidP="009D6C60">
            <w:pPr>
              <w:jc w:val="center"/>
            </w:pPr>
            <w:r w:rsidRPr="004016CA">
              <w:rPr>
                <w:b/>
                <w:sz w:val="28"/>
                <w:szCs w:val="28"/>
              </w:rPr>
              <w:t>INSTYTUTY</w:t>
            </w:r>
          </w:p>
        </w:tc>
      </w:tr>
      <w:tr w:rsidR="00F35E64" w14:paraId="1CE85A59" w14:textId="77777777" w:rsidTr="009D6C60">
        <w:trPr>
          <w:trHeight w:val="540"/>
        </w:trPr>
        <w:tc>
          <w:tcPr>
            <w:tcW w:w="1830" w:type="dxa"/>
            <w:vAlign w:val="center"/>
          </w:tcPr>
          <w:p w14:paraId="2D7281BF" w14:textId="77777777" w:rsidR="00F35E64" w:rsidRDefault="00F35E64" w:rsidP="009D6C60">
            <w:pPr>
              <w:jc w:val="center"/>
            </w:pPr>
            <w:r>
              <w:t>KATEDRY kierownicy</w:t>
            </w:r>
          </w:p>
        </w:tc>
      </w:tr>
      <w:tr w:rsidR="00F35E64" w14:paraId="384FD266" w14:textId="77777777" w:rsidTr="009D6C60">
        <w:trPr>
          <w:trHeight w:val="735"/>
        </w:trPr>
        <w:tc>
          <w:tcPr>
            <w:tcW w:w="1830" w:type="dxa"/>
            <w:vAlign w:val="center"/>
          </w:tcPr>
          <w:p w14:paraId="18DED9A2" w14:textId="77777777" w:rsidR="00F35E64" w:rsidRDefault="00F35E64" w:rsidP="009D6C60">
            <w:pPr>
              <w:jc w:val="center"/>
            </w:pPr>
            <w:r>
              <w:t>Zastępca Dyrektora</w:t>
            </w:r>
          </w:p>
        </w:tc>
      </w:tr>
    </w:tbl>
    <w:tbl>
      <w:tblPr>
        <w:tblpPr w:leftFromText="141" w:rightFromText="141" w:vertAnchor="text" w:horzAnchor="margin" w:tblpY="1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30"/>
      </w:tblGrid>
      <w:tr w:rsidR="00F35E64" w14:paraId="232AC08E" w14:textId="77777777" w:rsidTr="009D6C60">
        <w:trPr>
          <w:trHeight w:val="960"/>
        </w:trPr>
        <w:tc>
          <w:tcPr>
            <w:tcW w:w="1830" w:type="dxa"/>
            <w:vAlign w:val="center"/>
          </w:tcPr>
          <w:p w14:paraId="694775E2" w14:textId="77777777" w:rsidR="00F35E64" w:rsidRPr="004016CA" w:rsidRDefault="00F35E64" w:rsidP="009D6C60">
            <w:pPr>
              <w:jc w:val="center"/>
              <w:rPr>
                <w:b/>
                <w:sz w:val="28"/>
                <w:szCs w:val="28"/>
              </w:rPr>
            </w:pPr>
            <w:r w:rsidRPr="004016CA">
              <w:rPr>
                <w:b/>
                <w:sz w:val="28"/>
                <w:szCs w:val="28"/>
              </w:rPr>
              <w:t>RADY</w:t>
            </w:r>
          </w:p>
          <w:p w14:paraId="75824F57" w14:textId="77777777" w:rsidR="00F35E64" w:rsidRDefault="00F35E64" w:rsidP="009D6C60">
            <w:pPr>
              <w:jc w:val="center"/>
            </w:pPr>
            <w:r w:rsidRPr="004016CA">
              <w:rPr>
                <w:b/>
                <w:sz w:val="28"/>
                <w:szCs w:val="28"/>
              </w:rPr>
              <w:t>DYSCYPLIN</w:t>
            </w:r>
          </w:p>
        </w:tc>
      </w:tr>
    </w:tbl>
    <w:p w14:paraId="3A29DC7B" w14:textId="77777777" w:rsidR="00F35E64" w:rsidRDefault="00F35E64" w:rsidP="00F35E64">
      <w:r>
        <w:rPr>
          <w:noProof/>
          <w:lang w:eastAsia="pl-PL"/>
        </w:rPr>
        <mc:AlternateContent>
          <mc:Choice Requires="wps">
            <w:drawing>
              <wp:anchor distT="0" distB="0" distL="114300" distR="114300" simplePos="0" relativeHeight="251660288" behindDoc="0" locked="0" layoutInCell="1" allowOverlap="1" wp14:anchorId="1789D2FA" wp14:editId="1D6F6C48">
                <wp:simplePos x="0" y="0"/>
                <wp:positionH relativeFrom="column">
                  <wp:posOffset>1153160</wp:posOffset>
                </wp:positionH>
                <wp:positionV relativeFrom="paragraph">
                  <wp:posOffset>262255</wp:posOffset>
                </wp:positionV>
                <wp:extent cx="1102360" cy="57150"/>
                <wp:effectExtent l="0" t="19050" r="40640" b="38100"/>
                <wp:wrapNone/>
                <wp:docPr id="18" name="Strzałka w prawo 18"/>
                <wp:cNvGraphicFramePr/>
                <a:graphic xmlns:a="http://schemas.openxmlformats.org/drawingml/2006/main">
                  <a:graphicData uri="http://schemas.microsoft.com/office/word/2010/wordprocessingShape">
                    <wps:wsp>
                      <wps:cNvSpPr/>
                      <wps:spPr>
                        <a:xfrm>
                          <a:off x="0" y="0"/>
                          <a:ext cx="1102360" cy="5715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1C002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Strzałka w prawo 18" o:spid="_x0000_s1026" type="#_x0000_t13" style="position:absolute;margin-left:90.8pt;margin-top:20.65pt;width:86.8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" adj="21040" fillcolor="black [3200]" strokecolor="black [1600]" strokeweight="2pt"/>
            </w:pict>
          </mc:Fallback>
        </mc:AlternateContent>
      </w:r>
    </w:p>
    <w:p w14:paraId="72FC2CCD" w14:textId="77777777" w:rsidR="00F35E64" w:rsidRDefault="00F35E64" w:rsidP="00F35E64"/>
    <w:p w14:paraId="4F4FB7AC" w14:textId="77777777" w:rsidR="00F35E64" w:rsidRDefault="00F35E64" w:rsidP="00F35E64"/>
    <w:p w14:paraId="40461D6C" w14:textId="77777777" w:rsidR="00F35E64" w:rsidRDefault="00F35E64" w:rsidP="00F35E64"/>
    <w:p w14:paraId="5CE38D34" w14:textId="77777777" w:rsidR="00F35E64" w:rsidRDefault="00F35E64" w:rsidP="00F35E64"/>
    <w:p w14:paraId="20ACDCFC" w14:textId="0211187A" w:rsidR="00F35E64" w:rsidRDefault="00C61203" w:rsidP="00F35E64">
      <w:pPr>
        <w:spacing w:after="0" w:line="240" w:lineRule="auto"/>
      </w:pPr>
      <w:r>
        <w:rPr>
          <w:noProof/>
          <w:lang w:eastAsia="pl-PL"/>
        </w:rPr>
        <mc:AlternateContent>
          <mc:Choice Requires="wps">
            <w:drawing>
              <wp:anchor distT="0" distB="0" distL="114300" distR="114300" simplePos="0" relativeHeight="251668480" behindDoc="0" locked="0" layoutInCell="1" allowOverlap="1" wp14:anchorId="64E4C2DB" wp14:editId="0696EF50">
                <wp:simplePos x="0" y="0"/>
                <wp:positionH relativeFrom="column">
                  <wp:posOffset>2643505</wp:posOffset>
                </wp:positionH>
                <wp:positionV relativeFrom="paragraph">
                  <wp:posOffset>28575</wp:posOffset>
                </wp:positionV>
                <wp:extent cx="45719" cy="657225"/>
                <wp:effectExtent l="19050" t="19050" r="31115" b="47625"/>
                <wp:wrapNone/>
                <wp:docPr id="1" name="Strzałka w górę i w dół 1"/>
                <wp:cNvGraphicFramePr/>
                <a:graphic xmlns:a="http://schemas.openxmlformats.org/drawingml/2006/main">
                  <a:graphicData uri="http://schemas.microsoft.com/office/word/2010/wordprocessingShape">
                    <wps:wsp>
                      <wps:cNvSpPr/>
                      <wps:spPr>
                        <a:xfrm>
                          <a:off x="0" y="0"/>
                          <a:ext cx="45719" cy="657225"/>
                        </a:xfrm>
                        <a:prstGeom prst="up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EB0655F"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Strzałka w górę i w dół 1" o:spid="_x0000_s1026" type="#_x0000_t70" style="position:absolute;margin-left:208.15pt;margin-top:2.25pt;width:3.6pt;height:51.7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" adj=",751" fillcolor="black [3200]" strokecolor="black [1600]" strokeweight="2pt"/>
            </w:pict>
          </mc:Fallback>
        </mc:AlternateContent>
      </w:r>
    </w:p>
    <w:p w14:paraId="22A661E7" w14:textId="77777777" w:rsidR="00F35E64" w:rsidRDefault="00F35E64" w:rsidP="00F35E64">
      <w:pPr>
        <w:spacing w:after="0" w:line="240" w:lineRule="auto"/>
      </w:pPr>
      <w:r>
        <w:t xml:space="preserve">                                                                                           Wysyłanie zapotrzebowania na zajęcia</w:t>
      </w:r>
    </w:p>
    <w:tbl>
      <w:tblPr>
        <w:tblpPr w:leftFromText="141" w:rightFromText="141" w:vertAnchor="text" w:horzAnchor="margin" w:tblpXSpec="center" w:tblpY="56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98"/>
        <w:gridCol w:w="777"/>
      </w:tblGrid>
      <w:tr w:rsidR="00F35E64" w14:paraId="6AED8639" w14:textId="77777777" w:rsidTr="009D6C60">
        <w:trPr>
          <w:trHeight w:val="447"/>
        </w:trPr>
        <w:tc>
          <w:tcPr>
            <w:tcW w:w="3675" w:type="dxa"/>
            <w:gridSpan w:val="2"/>
            <w:vAlign w:val="center"/>
          </w:tcPr>
          <w:p w14:paraId="640690CA" w14:textId="77777777" w:rsidR="00F35E64" w:rsidRDefault="00F35E64" w:rsidP="009D6C60">
            <w:pPr>
              <w:jc w:val="center"/>
            </w:pPr>
            <w:r>
              <w:t>D Z I E K A N</w:t>
            </w:r>
          </w:p>
        </w:tc>
      </w:tr>
      <w:tr w:rsidR="00F35E64" w14:paraId="1F4DE257" w14:textId="77777777" w:rsidTr="009D6C60">
        <w:trPr>
          <w:trHeight w:val="1805"/>
        </w:trPr>
        <w:tc>
          <w:tcPr>
            <w:tcW w:w="2898" w:type="dxa"/>
            <w:vAlign w:val="center"/>
          </w:tcPr>
          <w:p w14:paraId="354327AD" w14:textId="77777777" w:rsidR="00F35E64" w:rsidRPr="007F477D" w:rsidRDefault="00F35E64" w:rsidP="009D6C60">
            <w:pPr>
              <w:jc w:val="center"/>
              <w:rPr>
                <w:b/>
                <w:sz w:val="40"/>
                <w:szCs w:val="40"/>
              </w:rPr>
            </w:pPr>
            <w:r w:rsidRPr="007F477D">
              <w:rPr>
                <w:b/>
                <w:sz w:val="40"/>
                <w:szCs w:val="40"/>
              </w:rPr>
              <w:t>WYDZIAŁ</w:t>
            </w:r>
          </w:p>
        </w:tc>
        <w:tc>
          <w:tcPr>
            <w:tcW w:w="777" w:type="dxa"/>
            <w:vMerge w:val="restart"/>
          </w:tcPr>
          <w:p w14:paraId="6C55F222" w14:textId="77777777" w:rsidR="00F35E64" w:rsidRDefault="00F35E64" w:rsidP="009D6C60">
            <w:pPr>
              <w:spacing w:after="0" w:line="240" w:lineRule="auto"/>
              <w:jc w:val="center"/>
            </w:pPr>
            <w:r>
              <w:t>P</w:t>
            </w:r>
          </w:p>
          <w:p w14:paraId="3836FDD6" w14:textId="77777777" w:rsidR="00F35E64" w:rsidRDefault="00F35E64" w:rsidP="009D6C60">
            <w:pPr>
              <w:spacing w:after="0" w:line="240" w:lineRule="auto"/>
              <w:jc w:val="center"/>
            </w:pPr>
            <w:r>
              <w:rPr>
                <w:noProof/>
                <w:lang w:eastAsia="pl-PL"/>
              </w:rPr>
              <mc:AlternateContent>
                <mc:Choice Requires="wps">
                  <w:drawing>
                    <wp:anchor distT="0" distB="0" distL="114300" distR="114300" simplePos="0" relativeHeight="251662336" behindDoc="0" locked="0" layoutInCell="1" allowOverlap="1" wp14:anchorId="05F45B64" wp14:editId="0A62D044">
                      <wp:simplePos x="0" y="0"/>
                      <wp:positionH relativeFrom="column">
                        <wp:posOffset>445770</wp:posOffset>
                      </wp:positionH>
                      <wp:positionV relativeFrom="paragraph">
                        <wp:posOffset>83820</wp:posOffset>
                      </wp:positionV>
                      <wp:extent cx="1009650" cy="45719"/>
                      <wp:effectExtent l="19050" t="19050" r="38100" b="31115"/>
                      <wp:wrapNone/>
                      <wp:docPr id="20" name="Strzałka w lewo i prawo 20"/>
                      <wp:cNvGraphicFramePr/>
                      <a:graphic xmlns:a="http://schemas.openxmlformats.org/drawingml/2006/main">
                        <a:graphicData uri="http://schemas.microsoft.com/office/word/2010/wordprocessingShape">
                          <wps:wsp>
                            <wps:cNvSpPr/>
                            <wps:spPr>
                              <a:xfrm>
                                <a:off x="0" y="0"/>
                                <a:ext cx="1009650" cy="45719"/>
                              </a:xfrm>
                              <a:prstGeom prst="leftRightArrow">
                                <a:avLst/>
                              </a:prstGeom>
                            </wps:spPr>
                            <wps:style>
                              <a:lnRef idx="2">
                                <a:schemeClr val="dk1">
                                  <a:shade val="50000"/>
                                </a:schemeClr>
                              </a:lnRef>
                              <a:fillRef idx="1">
                                <a:schemeClr val="dk1"/>
                              </a:fillRef>
                              <a:effectRef idx="0">
                                <a:schemeClr val="dk1"/>
                              </a:effectRef>
                              <a:fontRef idx="minor">
                                <a:schemeClr val="lt1"/>
                              </a:fontRef>
                            </wps:style>
                            <wps:txbx>
                              <w:txbxContent>
                                <w:p w14:paraId="6EB7EE0D" w14:textId="77777777" w:rsidR="003206D9" w:rsidRDefault="003206D9" w:rsidP="00F35E64">
                                  <w:pPr>
                                    <w:spacing w:after="0" w:line="240" w:lineRule="auto"/>
                                  </w:pPr>
                                  <w:r>
                                    <w:t>sprawy</w:t>
                                  </w:r>
                                </w:p>
                                <w:p w14:paraId="21346914" w14:textId="77777777" w:rsidR="003206D9" w:rsidRDefault="003206D9" w:rsidP="00F35E6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F45B64"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Strzałka w lewo i prawo 20" o:spid="_x0000_s1026" type="#_x0000_t69" style="position:absolute;left:0;text-align:left;margin-left:35.1pt;margin-top:6.6pt;width:79.5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" adj="489" fillcolor="black [3200]" strokecolor="black [1600]" strokeweight="2pt">
                      <v:textbox>
                        <w:txbxContent>
                          <w:p w14:paraId="6EB7EE0D" w14:textId="77777777" w:rsidR="003206D9" w:rsidRDefault="003206D9" w:rsidP="00F35E64">
                            <w:pPr>
                              <w:spacing w:after="0" w:line="240" w:lineRule="auto"/>
                            </w:pPr>
                            <w:r>
                              <w:t>sprawy</w:t>
                            </w:r>
                          </w:p>
                          <w:p w14:paraId="21346914" w14:textId="77777777" w:rsidR="003206D9" w:rsidRDefault="003206D9" w:rsidP="00F35E64">
                            <w:pPr>
                              <w:jc w:val="center"/>
                            </w:pPr>
                          </w:p>
                        </w:txbxContent>
                      </v:textbox>
                    </v:shape>
                  </w:pict>
                </mc:Fallback>
              </mc:AlternateContent>
            </w:r>
            <w:r>
              <w:t>R</w:t>
            </w:r>
          </w:p>
          <w:p w14:paraId="30B4BB68" w14:textId="77777777" w:rsidR="00F35E64" w:rsidRDefault="00F35E64" w:rsidP="009D6C60">
            <w:pPr>
              <w:spacing w:after="0" w:line="240" w:lineRule="auto"/>
              <w:jc w:val="center"/>
            </w:pPr>
            <w:r>
              <w:t>O</w:t>
            </w:r>
          </w:p>
          <w:p w14:paraId="20865542" w14:textId="77777777" w:rsidR="00F35E64" w:rsidRDefault="00F35E64" w:rsidP="009D6C60">
            <w:pPr>
              <w:spacing w:after="0" w:line="240" w:lineRule="auto"/>
              <w:jc w:val="center"/>
            </w:pPr>
            <w:r>
              <w:t>D</w:t>
            </w:r>
          </w:p>
          <w:p w14:paraId="5C817B99" w14:textId="77777777" w:rsidR="00F35E64" w:rsidRDefault="00F35E64" w:rsidP="009D6C60">
            <w:pPr>
              <w:spacing w:after="0" w:line="240" w:lineRule="auto"/>
              <w:jc w:val="center"/>
            </w:pPr>
            <w:r>
              <w:t>Z</w:t>
            </w:r>
          </w:p>
          <w:p w14:paraId="6E6F8661" w14:textId="77777777" w:rsidR="00F35E64" w:rsidRDefault="00F35E64" w:rsidP="009D6C60">
            <w:pPr>
              <w:spacing w:after="0" w:line="240" w:lineRule="auto"/>
              <w:jc w:val="center"/>
            </w:pPr>
            <w:r>
              <w:t>I</w:t>
            </w:r>
          </w:p>
          <w:p w14:paraId="4783235C" w14:textId="77777777" w:rsidR="00F35E64" w:rsidRDefault="00F35E64" w:rsidP="009D6C60">
            <w:pPr>
              <w:spacing w:after="0" w:line="240" w:lineRule="auto"/>
              <w:jc w:val="center"/>
            </w:pPr>
            <w:r>
              <w:t>E</w:t>
            </w:r>
          </w:p>
          <w:p w14:paraId="0CF05E76" w14:textId="77777777" w:rsidR="00F35E64" w:rsidRDefault="00F35E64" w:rsidP="009D6C60">
            <w:pPr>
              <w:spacing w:after="0" w:line="240" w:lineRule="auto"/>
              <w:jc w:val="center"/>
            </w:pPr>
            <w:r>
              <w:t>K</w:t>
            </w:r>
          </w:p>
          <w:p w14:paraId="7C6486C4" w14:textId="77777777" w:rsidR="00F35E64" w:rsidRDefault="00F35E64" w:rsidP="009D6C60">
            <w:pPr>
              <w:spacing w:after="0" w:line="240" w:lineRule="auto"/>
              <w:jc w:val="center"/>
            </w:pPr>
            <w:r>
              <w:t>A</w:t>
            </w:r>
          </w:p>
          <w:p w14:paraId="37930C5B" w14:textId="77777777" w:rsidR="00F35E64" w:rsidRDefault="00F35E64" w:rsidP="009D6C60">
            <w:pPr>
              <w:spacing w:after="0" w:line="240" w:lineRule="auto"/>
              <w:jc w:val="center"/>
            </w:pPr>
            <w:r>
              <w:t>N</w:t>
            </w:r>
          </w:p>
        </w:tc>
      </w:tr>
      <w:tr w:rsidR="00F35E64" w14:paraId="7147A1A3" w14:textId="77777777" w:rsidTr="009D6C60">
        <w:trPr>
          <w:trHeight w:val="359"/>
        </w:trPr>
        <w:tc>
          <w:tcPr>
            <w:tcW w:w="2898" w:type="dxa"/>
          </w:tcPr>
          <w:p w14:paraId="09F0F0EF" w14:textId="77777777" w:rsidR="00F35E64" w:rsidRDefault="00F35E64" w:rsidP="009D6C60">
            <w:pPr>
              <w:jc w:val="center"/>
            </w:pPr>
            <w:r>
              <w:rPr>
                <w:noProof/>
                <w:lang w:eastAsia="pl-PL"/>
              </w:rPr>
              <mc:AlternateContent>
                <mc:Choice Requires="wps">
                  <w:drawing>
                    <wp:anchor distT="0" distB="0" distL="114300" distR="114300" simplePos="0" relativeHeight="251667456" behindDoc="0" locked="0" layoutInCell="1" allowOverlap="1" wp14:anchorId="0BDC7861" wp14:editId="2402D324">
                      <wp:simplePos x="0" y="0"/>
                      <wp:positionH relativeFrom="column">
                        <wp:posOffset>392431</wp:posOffset>
                      </wp:positionH>
                      <wp:positionV relativeFrom="paragraph">
                        <wp:posOffset>559435</wp:posOffset>
                      </wp:positionV>
                      <wp:extent cx="45719" cy="695325"/>
                      <wp:effectExtent l="19050" t="19050" r="31115" b="47625"/>
                      <wp:wrapNone/>
                      <wp:docPr id="29" name="Strzałka w górę i w dół 29"/>
                      <wp:cNvGraphicFramePr/>
                      <a:graphic xmlns:a="http://schemas.openxmlformats.org/drawingml/2006/main">
                        <a:graphicData uri="http://schemas.microsoft.com/office/word/2010/wordprocessingShape">
                          <wps:wsp>
                            <wps:cNvSpPr/>
                            <wps:spPr>
                              <a:xfrm>
                                <a:off x="0" y="0"/>
                                <a:ext cx="45719" cy="695325"/>
                              </a:xfrm>
                              <a:prstGeom prst="up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410A3E9" id="Strzałka w górę i w dół 29" o:spid="_x0000_s1026" type="#_x0000_t70" style="position:absolute;margin-left:30.9pt;margin-top:44.05pt;width:3.6pt;height:54.7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" adj=",710" fillcolor="black [3200]" strokecolor="black [1600]" strokeweight="2pt"/>
                  </w:pict>
                </mc:Fallback>
              </mc:AlternateContent>
            </w:r>
            <w:r>
              <w:t>Dziekanat</w:t>
            </w:r>
          </w:p>
        </w:tc>
        <w:tc>
          <w:tcPr>
            <w:tcW w:w="777" w:type="dxa"/>
            <w:vMerge/>
          </w:tcPr>
          <w:p w14:paraId="7B57C5AE" w14:textId="77777777" w:rsidR="00F35E64" w:rsidRDefault="00F35E64" w:rsidP="009D6C60"/>
        </w:tc>
      </w:tr>
    </w:tbl>
    <w:p w14:paraId="6410ED1D" w14:textId="4049BFBD" w:rsidR="00F35E64" w:rsidRDefault="00F35E64" w:rsidP="00F35E64"/>
    <w:tbl>
      <w:tblPr>
        <w:tblpPr w:leftFromText="141" w:rightFromText="141" w:vertAnchor="page" w:horzAnchor="page" w:tblpX="2146" w:tblpY="56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79"/>
      </w:tblGrid>
      <w:tr w:rsidR="00F35E64" w14:paraId="62EC5DD1" w14:textId="77777777" w:rsidTr="009D6C60">
        <w:trPr>
          <w:trHeight w:val="354"/>
        </w:trPr>
        <w:tc>
          <w:tcPr>
            <w:tcW w:w="1979" w:type="dxa"/>
            <w:vAlign w:val="center"/>
          </w:tcPr>
          <w:p w14:paraId="786557F6" w14:textId="77777777" w:rsidR="00F35E64" w:rsidRDefault="00F35E64" w:rsidP="009D6C60">
            <w:pPr>
              <w:jc w:val="center"/>
            </w:pPr>
            <w:r>
              <w:t>Kierownik</w:t>
            </w:r>
          </w:p>
        </w:tc>
      </w:tr>
      <w:tr w:rsidR="00F35E64" w14:paraId="7E74A1D8" w14:textId="77777777" w:rsidTr="009D6C60">
        <w:trPr>
          <w:trHeight w:val="2223"/>
        </w:trPr>
        <w:tc>
          <w:tcPr>
            <w:tcW w:w="1979" w:type="dxa"/>
            <w:vAlign w:val="center"/>
          </w:tcPr>
          <w:p w14:paraId="20D81908" w14:textId="77777777" w:rsidR="00F35E64" w:rsidRPr="004016CA" w:rsidRDefault="00F35E64" w:rsidP="009D6C60">
            <w:pPr>
              <w:jc w:val="center"/>
              <w:rPr>
                <w:b/>
              </w:rPr>
            </w:pPr>
            <w:r w:rsidRPr="004016CA">
              <w:rPr>
                <w:b/>
              </w:rPr>
              <w:t>STUDIA</w:t>
            </w:r>
          </w:p>
          <w:p w14:paraId="1D451649" w14:textId="77777777" w:rsidR="00F35E64" w:rsidRDefault="00F35E64" w:rsidP="009D6C60">
            <w:pPr>
              <w:jc w:val="center"/>
            </w:pPr>
            <w:r w:rsidRPr="004016CA">
              <w:rPr>
                <w:b/>
              </w:rPr>
              <w:t>PODYPLOMOWE</w:t>
            </w:r>
          </w:p>
        </w:tc>
      </w:tr>
    </w:tbl>
    <w:p w14:paraId="5B71C591" w14:textId="3EA07E08" w:rsidR="00F35E64" w:rsidRDefault="00F35E64" w:rsidP="00F35E64"/>
    <w:tbl>
      <w:tblPr>
        <w:tblpPr w:leftFromText="141" w:rightFromText="141" w:vertAnchor="text" w:horzAnchor="page" w:tblpX="9391" w:tblpY="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30"/>
      </w:tblGrid>
      <w:tr w:rsidR="00F35E64" w14:paraId="5F97FD2C" w14:textId="77777777" w:rsidTr="009D6C60">
        <w:trPr>
          <w:trHeight w:val="960"/>
        </w:trPr>
        <w:tc>
          <w:tcPr>
            <w:tcW w:w="1830" w:type="dxa"/>
            <w:vAlign w:val="center"/>
          </w:tcPr>
          <w:p w14:paraId="36B52D4F" w14:textId="77777777" w:rsidR="00F35E64" w:rsidRDefault="00F35E64" w:rsidP="009D6C60">
            <w:pPr>
              <w:jc w:val="center"/>
            </w:pPr>
            <w:r>
              <w:t>STUDENCI</w:t>
            </w:r>
          </w:p>
        </w:tc>
      </w:tr>
      <w:tr w:rsidR="00F35E64" w14:paraId="5FD2AC44" w14:textId="77777777" w:rsidTr="009D6C60">
        <w:trPr>
          <w:trHeight w:val="540"/>
        </w:trPr>
        <w:tc>
          <w:tcPr>
            <w:tcW w:w="1830" w:type="dxa"/>
            <w:vAlign w:val="center"/>
          </w:tcPr>
          <w:p w14:paraId="64D87A24" w14:textId="77777777" w:rsidR="00F35E64" w:rsidRDefault="00F35E64" w:rsidP="009D6C60">
            <w:pPr>
              <w:jc w:val="center"/>
            </w:pPr>
            <w:r>
              <w:t>Samorząd</w:t>
            </w:r>
          </w:p>
        </w:tc>
      </w:tr>
      <w:tr w:rsidR="00F35E64" w14:paraId="77DFCE79" w14:textId="77777777" w:rsidTr="009D6C60">
        <w:trPr>
          <w:trHeight w:val="735"/>
        </w:trPr>
        <w:tc>
          <w:tcPr>
            <w:tcW w:w="1830" w:type="dxa"/>
            <w:vAlign w:val="center"/>
          </w:tcPr>
          <w:p w14:paraId="302789D7" w14:textId="77777777" w:rsidR="00F35E64" w:rsidRDefault="00F35E64" w:rsidP="009D6C60">
            <w:pPr>
              <w:jc w:val="center"/>
            </w:pPr>
            <w:r>
              <w:t>Koła naukowe</w:t>
            </w:r>
          </w:p>
        </w:tc>
      </w:tr>
    </w:tbl>
    <w:p w14:paraId="60010233" w14:textId="77777777" w:rsidR="00F35E64" w:rsidRDefault="00F35E64" w:rsidP="00F35E64">
      <w:pPr>
        <w:spacing w:after="0" w:line="240" w:lineRule="auto"/>
      </w:pPr>
      <w:r>
        <w:t>Sprawy Studenckie</w:t>
      </w:r>
    </w:p>
    <w:p w14:paraId="21BE3D50" w14:textId="77777777" w:rsidR="00F35E64" w:rsidRDefault="00F35E64" w:rsidP="00F35E64">
      <w:pPr>
        <w:spacing w:after="0" w:line="240" w:lineRule="auto"/>
      </w:pPr>
    </w:p>
    <w:p w14:paraId="1A42F74A" w14:textId="77777777" w:rsidR="00F35E64" w:rsidRDefault="00F35E64" w:rsidP="00F35E64"/>
    <w:p w14:paraId="16158177" w14:textId="77777777" w:rsidR="00F35E64" w:rsidRDefault="00F35E64" w:rsidP="00F35E64"/>
    <w:p w14:paraId="521472D1" w14:textId="77777777" w:rsidR="00F35E64" w:rsidRDefault="00F35E64" w:rsidP="00F35E64">
      <w:r>
        <w:rPr>
          <w:noProof/>
          <w:lang w:eastAsia="pl-PL"/>
        </w:rPr>
        <mc:AlternateContent>
          <mc:Choice Requires="wps">
            <w:drawing>
              <wp:anchor distT="0" distB="0" distL="114300" distR="114300" simplePos="0" relativeHeight="251665408" behindDoc="0" locked="0" layoutInCell="1" allowOverlap="1" wp14:anchorId="61FCC6EA" wp14:editId="3967EE6D">
                <wp:simplePos x="0" y="0"/>
                <wp:positionH relativeFrom="column">
                  <wp:posOffset>4015105</wp:posOffset>
                </wp:positionH>
                <wp:positionV relativeFrom="paragraph">
                  <wp:posOffset>229235</wp:posOffset>
                </wp:positionV>
                <wp:extent cx="1009650" cy="45719"/>
                <wp:effectExtent l="19050" t="19050" r="19050" b="31115"/>
                <wp:wrapNone/>
                <wp:docPr id="26" name="Strzałka w lewo 26"/>
                <wp:cNvGraphicFramePr/>
                <a:graphic xmlns:a="http://schemas.openxmlformats.org/drawingml/2006/main">
                  <a:graphicData uri="http://schemas.microsoft.com/office/word/2010/wordprocessingShape">
                    <wps:wsp>
                      <wps:cNvSpPr/>
                      <wps:spPr>
                        <a:xfrm flipV="1">
                          <a:off x="0" y="0"/>
                          <a:ext cx="1009650" cy="45719"/>
                        </a:xfrm>
                        <a:prstGeom prst="leftArrow">
                          <a:avLst/>
                        </a:prstGeom>
                      </wps:spPr>
                      <wps:style>
                        <a:lnRef idx="2">
                          <a:schemeClr val="dk1">
                            <a:shade val="50000"/>
                          </a:schemeClr>
                        </a:lnRef>
                        <a:fillRef idx="1">
                          <a:schemeClr val="dk1"/>
                        </a:fillRef>
                        <a:effectRef idx="0">
                          <a:schemeClr val="dk1"/>
                        </a:effectRef>
                        <a:fontRef idx="minor">
                          <a:schemeClr val="lt1"/>
                        </a:fontRef>
                      </wps:style>
                      <wps:txbx>
                        <w:txbxContent>
                          <w:p w14:paraId="72AFDD95" w14:textId="77777777" w:rsidR="003206D9" w:rsidRDefault="003206D9" w:rsidP="00F35E64">
                            <w:pPr>
                              <w:jc w:val="center"/>
                            </w:pPr>
                            <w:r>
                              <w:t>akceptacja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1FCC6EA"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Strzałka w lewo 26" o:spid="_x0000_s1027" type="#_x0000_t66" style="position:absolute;margin-left:316.15pt;margin-top:18.05pt;width:79.5pt;height:3.6pt;flip:y;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" adj="489" fillcolor="black [3200]" strokecolor="black [1600]" strokeweight="2pt">
                <v:textbox>
                  <w:txbxContent>
                    <w:p w14:paraId="72AFDD95" w14:textId="77777777" w:rsidR="003206D9" w:rsidRDefault="003206D9" w:rsidP="00F35E64">
                      <w:pPr>
                        <w:jc w:val="center"/>
                      </w:pPr>
                      <w:r>
                        <w:t>akceptacja</w:t>
                      </w:r>
                    </w:p>
                  </w:txbxContent>
                </v:textbox>
              </v:shape>
            </w:pict>
          </mc:Fallback>
        </mc:AlternateContent>
      </w:r>
    </w:p>
    <w:p w14:paraId="7585ABCA" w14:textId="77777777" w:rsidR="00F35E64" w:rsidRDefault="00F35E64" w:rsidP="00F35E64">
      <w:r>
        <w:t>akceptacja</w:t>
      </w:r>
    </w:p>
    <w:p w14:paraId="241C6BDB" w14:textId="29ECBEE9" w:rsidR="00F35E64" w:rsidRDefault="00C61203" w:rsidP="00C61203">
      <w:pPr>
        <w:ind w:left="2832" w:firstLine="708"/>
      </w:pPr>
      <w:r>
        <w:t>opiniowanie</w:t>
      </w:r>
    </w:p>
    <w:tbl>
      <w:tblPr>
        <w:tblpPr w:leftFromText="141" w:rightFromText="141" w:vertAnchor="text" w:horzAnchor="margin" w:tblpXSpec="right" w:tblpY="9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25"/>
      </w:tblGrid>
      <w:tr w:rsidR="00F35E64" w14:paraId="68FA640A" w14:textId="77777777" w:rsidTr="009D6C60">
        <w:trPr>
          <w:trHeight w:val="1005"/>
        </w:trPr>
        <w:tc>
          <w:tcPr>
            <w:tcW w:w="2925" w:type="dxa"/>
            <w:vAlign w:val="center"/>
          </w:tcPr>
          <w:p w14:paraId="7162739E" w14:textId="77777777" w:rsidR="00F35E64" w:rsidRDefault="00F35E64" w:rsidP="009D6C60">
            <w:pPr>
              <w:jc w:val="center"/>
            </w:pPr>
            <w:r>
              <w:t>Interesariusze zewnętrzni</w:t>
            </w:r>
          </w:p>
        </w:tc>
      </w:tr>
    </w:tbl>
    <w:p w14:paraId="68DCC659" w14:textId="17E153F7" w:rsidR="00F35E64" w:rsidRDefault="00F35E64" w:rsidP="00F35E64"/>
    <w:tbl>
      <w:tblPr>
        <w:tblpPr w:leftFromText="141" w:rightFromText="141" w:vertAnchor="text" w:horzAnchor="page" w:tblpX="3001"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49"/>
      </w:tblGrid>
      <w:tr w:rsidR="00C61203" w14:paraId="4844DBA1" w14:textId="77777777" w:rsidTr="00C61203">
        <w:trPr>
          <w:trHeight w:val="983"/>
        </w:trPr>
        <w:tc>
          <w:tcPr>
            <w:tcW w:w="3449" w:type="dxa"/>
            <w:vAlign w:val="center"/>
          </w:tcPr>
          <w:p w14:paraId="5C1261F5" w14:textId="77777777" w:rsidR="00C61203" w:rsidRPr="004016CA" w:rsidRDefault="00C61203" w:rsidP="00C61203">
            <w:pPr>
              <w:jc w:val="center"/>
              <w:rPr>
                <w:b/>
                <w:sz w:val="28"/>
                <w:szCs w:val="28"/>
              </w:rPr>
            </w:pPr>
            <w:r w:rsidRPr="004016CA">
              <w:rPr>
                <w:b/>
                <w:sz w:val="28"/>
                <w:szCs w:val="28"/>
              </w:rPr>
              <w:t>Rada Programowa</w:t>
            </w:r>
          </w:p>
        </w:tc>
      </w:tr>
    </w:tbl>
    <w:p w14:paraId="6283CBDC" w14:textId="4721E145" w:rsidR="00F35E64" w:rsidRDefault="00F35E64" w:rsidP="00F35E64"/>
    <w:p w14:paraId="753098DA" w14:textId="77777777" w:rsidR="00F35E64" w:rsidRDefault="00F35E64" w:rsidP="00F35E64">
      <w:r>
        <w:rPr>
          <w:b/>
          <w:noProof/>
          <w:sz w:val="28"/>
          <w:szCs w:val="28"/>
          <w:lang w:eastAsia="pl-PL"/>
        </w:rPr>
        <mc:AlternateContent>
          <mc:Choice Requires="wps">
            <w:drawing>
              <wp:anchor distT="0" distB="0" distL="114300" distR="114300" simplePos="0" relativeHeight="251664384" behindDoc="0" locked="0" layoutInCell="1" allowOverlap="1" wp14:anchorId="6332A942" wp14:editId="299424C4">
                <wp:simplePos x="0" y="0"/>
                <wp:positionH relativeFrom="column">
                  <wp:posOffset>3205480</wp:posOffset>
                </wp:positionH>
                <wp:positionV relativeFrom="paragraph">
                  <wp:posOffset>37465</wp:posOffset>
                </wp:positionV>
                <wp:extent cx="657225" cy="45719"/>
                <wp:effectExtent l="19050" t="19050" r="28575" b="31115"/>
                <wp:wrapNone/>
                <wp:docPr id="24" name="Strzałka w lewo 24"/>
                <wp:cNvGraphicFramePr/>
                <a:graphic xmlns:a="http://schemas.openxmlformats.org/drawingml/2006/main">
                  <a:graphicData uri="http://schemas.microsoft.com/office/word/2010/wordprocessingShape">
                    <wps:wsp>
                      <wps:cNvSpPr/>
                      <wps:spPr>
                        <a:xfrm>
                          <a:off x="0" y="0"/>
                          <a:ext cx="657225" cy="45719"/>
                        </a:xfrm>
                        <a:prstGeom prst="lef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61369B" id="Strzałka w lewo 24" o:spid="_x0000_s1026" type="#_x0000_t66" style="position:absolute;margin-left:252.4pt;margin-top:2.95pt;width:51.75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" adj="751" fillcolor="black [3200]" strokecolor="black [1600]" strokeweight="2pt"/>
            </w:pict>
          </mc:Fallback>
        </mc:AlternateContent>
      </w:r>
    </w:p>
    <w:p w14:paraId="6464CC8B" w14:textId="77777777" w:rsidR="00F35E64" w:rsidRDefault="00F35E64" w:rsidP="00F35E64">
      <w:r>
        <w:rPr>
          <w:noProof/>
          <w:lang w:eastAsia="pl-PL"/>
        </w:rPr>
        <mc:AlternateContent>
          <mc:Choice Requires="wps">
            <w:drawing>
              <wp:anchor distT="0" distB="0" distL="114300" distR="114300" simplePos="0" relativeHeight="251663360" behindDoc="0" locked="0" layoutInCell="1" allowOverlap="1" wp14:anchorId="33533A3C" wp14:editId="1AEDF122">
                <wp:simplePos x="0" y="0"/>
                <wp:positionH relativeFrom="column">
                  <wp:posOffset>1502411</wp:posOffset>
                </wp:positionH>
                <wp:positionV relativeFrom="paragraph">
                  <wp:posOffset>66040</wp:posOffset>
                </wp:positionV>
                <wp:extent cx="45719" cy="304800"/>
                <wp:effectExtent l="19050" t="19050" r="31115" b="38100"/>
                <wp:wrapNone/>
                <wp:docPr id="21" name="Strzałka w górę i w dół 21"/>
                <wp:cNvGraphicFramePr/>
                <a:graphic xmlns:a="http://schemas.openxmlformats.org/drawingml/2006/main">
                  <a:graphicData uri="http://schemas.microsoft.com/office/word/2010/wordprocessingShape">
                    <wps:wsp>
                      <wps:cNvSpPr/>
                      <wps:spPr>
                        <a:xfrm>
                          <a:off x="0" y="0"/>
                          <a:ext cx="45719" cy="304800"/>
                        </a:xfrm>
                        <a:prstGeom prst="up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07D7914" id="Strzałka w górę i w dół 21" o:spid="_x0000_s1026" type="#_x0000_t70" style="position:absolute;margin-left:118.3pt;margin-top:5.2pt;width:3.6pt;height:24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" adj=",1620" fillcolor="black [3200]" strokecolor="black [1600]" strokeweight="2pt"/>
            </w:pict>
          </mc:Fallback>
        </mc:AlternateContent>
      </w:r>
    </w:p>
    <w:tbl>
      <w:tblPr>
        <w:tblpPr w:leftFromText="141" w:rightFromText="141" w:vertAnchor="text" w:horzAnchor="page" w:tblpX="3091" w:tblpY="1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04"/>
      </w:tblGrid>
      <w:tr w:rsidR="00F35E64" w14:paraId="6A28FD0C" w14:textId="77777777" w:rsidTr="009D6C60">
        <w:trPr>
          <w:trHeight w:val="972"/>
        </w:trPr>
        <w:tc>
          <w:tcPr>
            <w:tcW w:w="3104" w:type="dxa"/>
            <w:vAlign w:val="center"/>
          </w:tcPr>
          <w:p w14:paraId="0A07D953" w14:textId="77777777" w:rsidR="00F35E64" w:rsidRDefault="00F35E64" w:rsidP="009D6C60">
            <w:pPr>
              <w:jc w:val="center"/>
            </w:pPr>
            <w:r>
              <w:rPr>
                <w:noProof/>
                <w:lang w:eastAsia="pl-PL"/>
              </w:rPr>
              <mc:AlternateContent>
                <mc:Choice Requires="wps">
                  <w:drawing>
                    <wp:anchor distT="0" distB="0" distL="114300" distR="114300" simplePos="0" relativeHeight="251666432" behindDoc="0" locked="0" layoutInCell="1" allowOverlap="1" wp14:anchorId="354856F4" wp14:editId="333CB1EC">
                      <wp:simplePos x="0" y="0"/>
                      <wp:positionH relativeFrom="column">
                        <wp:posOffset>1924050</wp:posOffset>
                      </wp:positionH>
                      <wp:positionV relativeFrom="paragraph">
                        <wp:posOffset>278130</wp:posOffset>
                      </wp:positionV>
                      <wp:extent cx="762000" cy="45719"/>
                      <wp:effectExtent l="19050" t="19050" r="38100" b="31115"/>
                      <wp:wrapNone/>
                      <wp:docPr id="28" name="Strzałka w lewo i prawo 28"/>
                      <wp:cNvGraphicFramePr/>
                      <a:graphic xmlns:a="http://schemas.openxmlformats.org/drawingml/2006/main">
                        <a:graphicData uri="http://schemas.microsoft.com/office/word/2010/wordprocessingShape">
                          <wps:wsp>
                            <wps:cNvSpPr/>
                            <wps:spPr>
                              <a:xfrm>
                                <a:off x="0" y="0"/>
                                <a:ext cx="762000" cy="45719"/>
                              </a:xfrm>
                              <a:prstGeom prst="lef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4AE5601" id="Strzałka w lewo i prawo 28" o:spid="_x0000_s1026" type="#_x0000_t69" style="position:absolute;margin-left:151.5pt;margin-top:21.9pt;width:60pt;height:3.6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" adj="648" fillcolor="black [3200]" strokecolor="black [1600]" strokeweight="2pt"/>
                  </w:pict>
                </mc:Fallback>
              </mc:AlternateContent>
            </w:r>
            <w:r>
              <w:t>ZESPOŁY ROBOCZE</w:t>
            </w:r>
          </w:p>
        </w:tc>
      </w:tr>
    </w:tbl>
    <w:tbl>
      <w:tblPr>
        <w:tblpPr w:leftFromText="141" w:rightFromText="141" w:vertAnchor="text" w:horzAnchor="page" w:tblpX="7426" w:tblpY="3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40"/>
      </w:tblGrid>
      <w:tr w:rsidR="00F35E64" w14:paraId="7EE807D4" w14:textId="77777777" w:rsidTr="009D6C60">
        <w:trPr>
          <w:trHeight w:val="660"/>
        </w:trPr>
        <w:tc>
          <w:tcPr>
            <w:tcW w:w="2640" w:type="dxa"/>
            <w:vAlign w:val="center"/>
          </w:tcPr>
          <w:p w14:paraId="4180A288" w14:textId="77777777" w:rsidR="00F35E64" w:rsidRDefault="00F35E64" w:rsidP="009D6C60">
            <w:pPr>
              <w:jc w:val="center"/>
            </w:pPr>
            <w:r>
              <w:t>KOORDYNATORZY</w:t>
            </w:r>
          </w:p>
        </w:tc>
      </w:tr>
    </w:tbl>
    <w:p w14:paraId="26815AB6" w14:textId="77777777" w:rsidR="00F35E64" w:rsidRDefault="00F35E64" w:rsidP="00F35E64"/>
    <w:p w14:paraId="4B81B3FC" w14:textId="77777777" w:rsidR="00F35E64" w:rsidRDefault="00F35E64" w:rsidP="00F35E64"/>
    <w:p w14:paraId="49E2A968" w14:textId="77777777" w:rsidR="00F35E64" w:rsidRDefault="00F35E64" w:rsidP="00F35E64"/>
    <w:p w14:paraId="1FCBDC97" w14:textId="77777777" w:rsidR="007E2548" w:rsidRDefault="007E2548" w:rsidP="0025420F">
      <w:pPr>
        <w:spacing w:after="0" w:line="240" w:lineRule="auto"/>
        <w:ind w:firstLine="426"/>
        <w:jc w:val="both"/>
        <w:rPr>
          <w:sz w:val="24"/>
          <w:szCs w:val="26"/>
        </w:rPr>
      </w:pPr>
    </w:p>
    <w:p w14:paraId="18DAE874" w14:textId="77777777" w:rsidR="007E2548" w:rsidRDefault="007E2548">
      <w:pPr>
        <w:rPr>
          <w:rFonts w:ascii="Times New Roman" w:hAnsi="Times New Roman" w:cs="Times New Roman"/>
          <w:b/>
          <w:sz w:val="24"/>
        </w:rPr>
      </w:pPr>
      <w:r>
        <w:rPr>
          <w:rFonts w:ascii="Times New Roman" w:hAnsi="Times New Roman" w:cs="Times New Roman"/>
          <w:b/>
          <w:sz w:val="24"/>
        </w:rPr>
        <w:br w:type="page"/>
      </w:r>
    </w:p>
    <w:p w14:paraId="013B16DA" w14:textId="77777777" w:rsidR="007E2548" w:rsidRPr="009D6C60" w:rsidRDefault="007E2548" w:rsidP="007E2548">
      <w:pPr>
        <w:spacing w:after="0"/>
        <w:outlineLvl w:val="0"/>
        <w:rPr>
          <w:rFonts w:ascii="Times New Roman" w:hAnsi="Times New Roman" w:cs="Times New Roman"/>
          <w:b/>
          <w:color w:val="000000" w:themeColor="text1"/>
        </w:rPr>
      </w:pPr>
      <w:bookmarkStart w:id="10" w:name="_Toc406663960"/>
      <w:r w:rsidRPr="009D6C60">
        <w:rPr>
          <w:rFonts w:ascii="Times New Roman" w:hAnsi="Times New Roman" w:cs="Times New Roman"/>
          <w:b/>
          <w:color w:val="000000" w:themeColor="text1"/>
        </w:rPr>
        <w:lastRenderedPageBreak/>
        <w:t>Ramy organizacyjne</w:t>
      </w:r>
      <w:bookmarkEnd w:id="10"/>
      <w:r w:rsidRPr="009D6C60">
        <w:rPr>
          <w:rFonts w:ascii="Times New Roman" w:hAnsi="Times New Roman" w:cs="Times New Roman"/>
          <w:b/>
          <w:color w:val="000000" w:themeColor="text1"/>
        </w:rPr>
        <w:t xml:space="preserve"> oraz zakres kompetencji i uprawnień</w:t>
      </w:r>
    </w:p>
    <w:p w14:paraId="52E85D0B" w14:textId="77777777" w:rsidR="007E2548" w:rsidRPr="00790D23" w:rsidRDefault="007E2548" w:rsidP="007E2548">
      <w:pPr>
        <w:spacing w:after="0"/>
        <w:outlineLvl w:val="0"/>
        <w:rPr>
          <w:rFonts w:cstheme="minorHAnsi"/>
          <w:b/>
          <w:color w:val="000000" w:themeColor="text1"/>
        </w:rPr>
      </w:pPr>
    </w:p>
    <w:p w14:paraId="37466383" w14:textId="0F726984" w:rsidR="007E2548" w:rsidRPr="00790D23" w:rsidRDefault="007E2548" w:rsidP="007E2548">
      <w:pPr>
        <w:spacing w:after="0"/>
        <w:outlineLvl w:val="0"/>
        <w:rPr>
          <w:rFonts w:cstheme="minorHAnsi"/>
          <w:color w:val="000000" w:themeColor="text1"/>
        </w:rPr>
      </w:pPr>
      <w:r w:rsidRPr="00790D23">
        <w:rPr>
          <w:rFonts w:cstheme="minorHAnsi"/>
          <w:color w:val="000000" w:themeColor="text1"/>
        </w:rPr>
        <w:t>Zgodnie ze Statutem SGGW (uchwała nr</w:t>
      </w:r>
      <w:r w:rsidR="00511B13" w:rsidRPr="00790D23">
        <w:rPr>
          <w:rFonts w:cstheme="minorHAnsi"/>
          <w:color w:val="000000" w:themeColor="text1"/>
        </w:rPr>
        <w:t xml:space="preserve"> 84 </w:t>
      </w:r>
      <w:r w:rsidR="00796806" w:rsidRPr="00790D23">
        <w:rPr>
          <w:rFonts w:cstheme="minorHAnsi"/>
          <w:color w:val="000000" w:themeColor="text1"/>
        </w:rPr>
        <w:t>2018/2019</w:t>
      </w:r>
      <w:r w:rsidRPr="00790D23">
        <w:rPr>
          <w:rFonts w:cstheme="minorHAnsi"/>
          <w:color w:val="000000" w:themeColor="text1"/>
        </w:rPr>
        <w:t xml:space="preserve">) oraz Regulaminem organizacyjnym SGGW (Zarządzenie Rektora nr </w:t>
      </w:r>
      <w:r w:rsidR="00796806" w:rsidRPr="00790D23">
        <w:rPr>
          <w:rFonts w:cstheme="minorHAnsi"/>
          <w:color w:val="000000" w:themeColor="text1"/>
        </w:rPr>
        <w:t>46/2019</w:t>
      </w:r>
      <w:r w:rsidRPr="00790D23">
        <w:rPr>
          <w:rFonts w:cstheme="minorHAnsi"/>
          <w:color w:val="000000" w:themeColor="text1"/>
        </w:rPr>
        <w:t>)</w:t>
      </w:r>
    </w:p>
    <w:p w14:paraId="226468D7" w14:textId="54F13D84" w:rsidR="007E2548" w:rsidRPr="00790D23" w:rsidRDefault="007E2548" w:rsidP="007E2548">
      <w:pPr>
        <w:spacing w:after="0"/>
        <w:outlineLvl w:val="0"/>
        <w:rPr>
          <w:rFonts w:cstheme="minorHAnsi"/>
          <w:b/>
          <w:color w:val="000000" w:themeColor="text1"/>
        </w:rPr>
      </w:pPr>
    </w:p>
    <w:p w14:paraId="2305045C" w14:textId="735BDD8D" w:rsidR="008D137D" w:rsidRPr="00790D23" w:rsidRDefault="008D137D" w:rsidP="007E2548">
      <w:pPr>
        <w:spacing w:after="0"/>
        <w:outlineLvl w:val="0"/>
        <w:rPr>
          <w:rFonts w:cstheme="minorHAnsi"/>
        </w:rPr>
      </w:pPr>
      <w:r w:rsidRPr="00790D23">
        <w:rPr>
          <w:rFonts w:cstheme="minorHAnsi"/>
        </w:rPr>
        <w:t xml:space="preserve">1. Działalnością wydziału kieruje </w:t>
      </w:r>
      <w:r w:rsidR="001B085D" w:rsidRPr="00790D23">
        <w:rPr>
          <w:rFonts w:cstheme="minorHAnsi"/>
        </w:rPr>
        <w:t>D</w:t>
      </w:r>
      <w:r w:rsidRPr="00790D23">
        <w:rPr>
          <w:rFonts w:cstheme="minorHAnsi"/>
        </w:rPr>
        <w:t xml:space="preserve">ziekan. </w:t>
      </w:r>
    </w:p>
    <w:p w14:paraId="161F5F6C" w14:textId="4F8A6B28" w:rsidR="008D137D" w:rsidRPr="00790D23" w:rsidRDefault="001B085D" w:rsidP="007E2548">
      <w:pPr>
        <w:spacing w:after="0"/>
        <w:outlineLvl w:val="0"/>
        <w:rPr>
          <w:rFonts w:cstheme="minorHAnsi"/>
        </w:rPr>
      </w:pPr>
      <w:r w:rsidRPr="00790D23">
        <w:rPr>
          <w:rFonts w:cstheme="minorHAnsi"/>
        </w:rPr>
        <w:t>2</w:t>
      </w:r>
      <w:r w:rsidR="008D137D" w:rsidRPr="00790D23">
        <w:rPr>
          <w:rFonts w:cstheme="minorHAnsi"/>
        </w:rPr>
        <w:t>. Dziekan jest przełożonym i opiekunem studentów wydziału oraz bezpośrednim przełożonym prodziekana.</w:t>
      </w:r>
    </w:p>
    <w:p w14:paraId="303AB51D" w14:textId="34D07EC8" w:rsidR="008D137D" w:rsidRPr="00790D23" w:rsidRDefault="001B085D" w:rsidP="007E2548">
      <w:pPr>
        <w:spacing w:after="0"/>
        <w:outlineLvl w:val="0"/>
        <w:rPr>
          <w:rFonts w:cstheme="minorHAnsi"/>
        </w:rPr>
      </w:pPr>
      <w:r w:rsidRPr="00790D23">
        <w:rPr>
          <w:rFonts w:cstheme="minorHAnsi"/>
        </w:rPr>
        <w:t>3</w:t>
      </w:r>
      <w:r w:rsidR="008D137D" w:rsidRPr="00790D23">
        <w:rPr>
          <w:rFonts w:cstheme="minorHAnsi"/>
        </w:rPr>
        <w:t xml:space="preserve">. Do zadań dziekana należy: </w:t>
      </w:r>
    </w:p>
    <w:p w14:paraId="3E90BAC5" w14:textId="77777777" w:rsidR="008D137D" w:rsidRPr="00790D23" w:rsidRDefault="008D137D" w:rsidP="001B085D">
      <w:pPr>
        <w:spacing w:after="0"/>
        <w:ind w:left="170"/>
        <w:outlineLvl w:val="0"/>
        <w:rPr>
          <w:rFonts w:cstheme="minorHAnsi"/>
        </w:rPr>
      </w:pPr>
      <w:r w:rsidRPr="00790D23">
        <w:rPr>
          <w:rFonts w:cstheme="minorHAnsi"/>
        </w:rPr>
        <w:t xml:space="preserve">1) reprezentowanie wydziału, w tym reprezentowanie go na zewnątrz SGGW na podstawie upoważnienia Rektora; </w:t>
      </w:r>
    </w:p>
    <w:p w14:paraId="0488DDB2" w14:textId="77777777" w:rsidR="008D137D" w:rsidRPr="00790D23" w:rsidRDefault="008D137D" w:rsidP="001B085D">
      <w:pPr>
        <w:spacing w:after="0"/>
        <w:ind w:left="170"/>
        <w:outlineLvl w:val="0"/>
        <w:rPr>
          <w:rFonts w:cstheme="minorHAnsi"/>
        </w:rPr>
      </w:pPr>
      <w:r w:rsidRPr="00790D23">
        <w:rPr>
          <w:rFonts w:cstheme="minorHAnsi"/>
        </w:rPr>
        <w:t xml:space="preserve">2) sprawowanie bieżącego nadzoru nad procesem kształcenia w ramach kierunków studiów prowadzonych na wydziale; </w:t>
      </w:r>
    </w:p>
    <w:p w14:paraId="4EB75651" w14:textId="77777777" w:rsidR="008D137D" w:rsidRPr="00790D23" w:rsidRDefault="008D137D" w:rsidP="001B085D">
      <w:pPr>
        <w:spacing w:after="0"/>
        <w:ind w:left="170"/>
        <w:outlineLvl w:val="0"/>
        <w:rPr>
          <w:rFonts w:cstheme="minorHAnsi"/>
        </w:rPr>
      </w:pPr>
      <w:r w:rsidRPr="00790D23">
        <w:rPr>
          <w:rFonts w:cstheme="minorHAnsi"/>
        </w:rPr>
        <w:t xml:space="preserve">3) sprawowanie bieżącego nadzoru nad procesem promocji i rekrutacji na kierunkach studiów prowadzonych na wydziale, na zasadach określonych odrębnymi przepisami i we współpracy z właściwymi jednostkami organizacyjnymi SGGW; </w:t>
      </w:r>
    </w:p>
    <w:p w14:paraId="7DE6D1D1" w14:textId="77777777" w:rsidR="008D137D" w:rsidRPr="00790D23" w:rsidRDefault="008D137D" w:rsidP="001B085D">
      <w:pPr>
        <w:spacing w:after="0"/>
        <w:ind w:left="170"/>
        <w:outlineLvl w:val="0"/>
        <w:rPr>
          <w:rFonts w:cstheme="minorHAnsi"/>
        </w:rPr>
      </w:pPr>
      <w:r w:rsidRPr="00790D23">
        <w:rPr>
          <w:rFonts w:cstheme="minorHAnsi"/>
        </w:rPr>
        <w:t xml:space="preserve">4) ustalanie szczegółowych planów zajęć dydaktycznych prowadzonych na wydziale; </w:t>
      </w:r>
    </w:p>
    <w:p w14:paraId="3E96F57B" w14:textId="77777777" w:rsidR="008D137D" w:rsidRPr="00790D23" w:rsidRDefault="008D137D" w:rsidP="001B085D">
      <w:pPr>
        <w:spacing w:after="0"/>
        <w:ind w:left="170"/>
        <w:outlineLvl w:val="0"/>
        <w:rPr>
          <w:rFonts w:cstheme="minorHAnsi"/>
        </w:rPr>
      </w:pPr>
      <w:r w:rsidRPr="00790D23">
        <w:rPr>
          <w:rFonts w:cstheme="minorHAnsi"/>
        </w:rPr>
        <w:t xml:space="preserve">5) dokonywanie zleceń zajęć dydaktycznych w porozumieniu z dyrektorami instytutów; </w:t>
      </w:r>
    </w:p>
    <w:p w14:paraId="7939F204" w14:textId="77777777" w:rsidR="008D137D" w:rsidRPr="00790D23" w:rsidRDefault="008D137D" w:rsidP="001B085D">
      <w:pPr>
        <w:spacing w:after="0"/>
        <w:ind w:left="170"/>
        <w:outlineLvl w:val="0"/>
        <w:rPr>
          <w:rFonts w:cstheme="minorHAnsi"/>
        </w:rPr>
      </w:pPr>
      <w:r w:rsidRPr="00790D23">
        <w:rPr>
          <w:rFonts w:cstheme="minorHAnsi"/>
        </w:rPr>
        <w:t xml:space="preserve">6) prowadzenie i sprawowanie nadzoru nad działaniami związanymi z zapewnianiem jakości kształcenia na wydziale; </w:t>
      </w:r>
    </w:p>
    <w:p w14:paraId="7893AEBD" w14:textId="77777777" w:rsidR="008D137D" w:rsidRPr="00790D23" w:rsidRDefault="008D137D" w:rsidP="001B085D">
      <w:pPr>
        <w:spacing w:after="0"/>
        <w:ind w:left="170"/>
        <w:outlineLvl w:val="0"/>
        <w:rPr>
          <w:rFonts w:cstheme="minorHAnsi"/>
        </w:rPr>
      </w:pPr>
      <w:r w:rsidRPr="00790D23">
        <w:rPr>
          <w:rFonts w:cstheme="minorHAnsi"/>
        </w:rPr>
        <w:t xml:space="preserve">7) współuczestniczenie w procesie oceny okresowej nauczycieli akademickich w ramach wykonywania przez nich obowiązków dydaktycznych, na zasadach określonych przez Rektora; </w:t>
      </w:r>
    </w:p>
    <w:p w14:paraId="7F7D0DEC" w14:textId="54A37382" w:rsidR="008D137D" w:rsidRPr="00790D23" w:rsidRDefault="008D137D" w:rsidP="001B085D">
      <w:pPr>
        <w:spacing w:after="0"/>
        <w:ind w:left="170"/>
        <w:outlineLvl w:val="0"/>
        <w:rPr>
          <w:rFonts w:cstheme="minorHAnsi"/>
          <w:b/>
          <w:color w:val="FF0000"/>
        </w:rPr>
      </w:pPr>
      <w:r w:rsidRPr="00790D23">
        <w:rPr>
          <w:rFonts w:cstheme="minorHAnsi"/>
        </w:rPr>
        <w:t xml:space="preserve">8) wykonywanie innych zadań określonych przez Rektora lub odrębne przepisy SGGW. </w:t>
      </w:r>
    </w:p>
    <w:p w14:paraId="6B482701" w14:textId="77777777" w:rsidR="001B085D" w:rsidRPr="00790D23" w:rsidRDefault="001B085D" w:rsidP="007E2548">
      <w:pPr>
        <w:spacing w:after="0"/>
        <w:outlineLvl w:val="0"/>
        <w:rPr>
          <w:rFonts w:cstheme="minorHAnsi"/>
        </w:rPr>
      </w:pPr>
      <w:r w:rsidRPr="00790D23">
        <w:rPr>
          <w:rFonts w:cstheme="minorHAnsi"/>
        </w:rPr>
        <w:t xml:space="preserve">4. Do zadań prodziekana należy: </w:t>
      </w:r>
    </w:p>
    <w:p w14:paraId="3B28B698" w14:textId="77777777" w:rsidR="001B085D" w:rsidRPr="00790D23" w:rsidRDefault="001B085D" w:rsidP="001B085D">
      <w:pPr>
        <w:spacing w:after="0"/>
        <w:ind w:left="170"/>
        <w:outlineLvl w:val="0"/>
        <w:rPr>
          <w:rFonts w:cstheme="minorHAnsi"/>
        </w:rPr>
      </w:pPr>
      <w:r w:rsidRPr="00790D23">
        <w:rPr>
          <w:rFonts w:cstheme="minorHAnsi"/>
        </w:rPr>
        <w:t xml:space="preserve">1) wydawanie decyzji administracyjnych, postanowień i innych rozstrzygnięć określonych regulaminem studiów, w indywidualnych sprawach studentów wydziału związanych z tokiem ich studiów; </w:t>
      </w:r>
    </w:p>
    <w:p w14:paraId="0C04D695" w14:textId="77777777" w:rsidR="001B085D" w:rsidRPr="00790D23" w:rsidRDefault="001B085D" w:rsidP="001B085D">
      <w:pPr>
        <w:spacing w:after="0"/>
        <w:ind w:left="170"/>
        <w:outlineLvl w:val="0"/>
        <w:rPr>
          <w:rFonts w:cstheme="minorHAnsi"/>
        </w:rPr>
      </w:pPr>
      <w:r w:rsidRPr="00790D23">
        <w:rPr>
          <w:rFonts w:cstheme="minorHAnsi"/>
        </w:rPr>
        <w:t xml:space="preserve">2) wydawanie rozstrzygnięć w sprawach związanych z tokiem kształcenia w ramach studiów podyplomowych i innych form kształcenia prowadzonych na wydziale, na zasadach określonych odrębnymi przepisami; </w:t>
      </w:r>
    </w:p>
    <w:p w14:paraId="55DCBB0A" w14:textId="77777777" w:rsidR="001B085D" w:rsidRPr="00790D23" w:rsidRDefault="001B085D" w:rsidP="001B085D">
      <w:pPr>
        <w:spacing w:after="0"/>
        <w:ind w:left="170"/>
        <w:outlineLvl w:val="0"/>
        <w:rPr>
          <w:rFonts w:cstheme="minorHAnsi"/>
        </w:rPr>
      </w:pPr>
      <w:r w:rsidRPr="00790D23">
        <w:rPr>
          <w:rFonts w:cstheme="minorHAnsi"/>
        </w:rPr>
        <w:t xml:space="preserve">3) wykonywanie innych zadań określonych przez Rektora, statut lub odrębne przepisy SGGW. </w:t>
      </w:r>
    </w:p>
    <w:p w14:paraId="3500C462" w14:textId="7247264D" w:rsidR="006C6AAA" w:rsidRPr="00790D23" w:rsidRDefault="006C6AAA" w:rsidP="007E2548">
      <w:pPr>
        <w:spacing w:after="0"/>
        <w:outlineLvl w:val="0"/>
        <w:rPr>
          <w:rFonts w:cstheme="minorHAnsi"/>
        </w:rPr>
      </w:pPr>
      <w:r w:rsidRPr="00790D23">
        <w:rPr>
          <w:rFonts w:cstheme="minorHAnsi"/>
        </w:rPr>
        <w:t>5</w:t>
      </w:r>
      <w:r w:rsidR="001B085D" w:rsidRPr="00790D23">
        <w:rPr>
          <w:rFonts w:cstheme="minorHAnsi"/>
        </w:rPr>
        <w:t xml:space="preserve">. Podmiotem opiniodawczo-doradczym dziekana </w:t>
      </w:r>
      <w:r w:rsidRPr="00790D23">
        <w:rPr>
          <w:rFonts w:cstheme="minorHAnsi"/>
        </w:rPr>
        <w:t>jest</w:t>
      </w:r>
      <w:r w:rsidR="001B085D" w:rsidRPr="00790D23">
        <w:rPr>
          <w:rFonts w:cstheme="minorHAnsi"/>
        </w:rPr>
        <w:t xml:space="preserve"> rad</w:t>
      </w:r>
      <w:r w:rsidRPr="00790D23">
        <w:rPr>
          <w:rFonts w:cstheme="minorHAnsi"/>
        </w:rPr>
        <w:t>a</w:t>
      </w:r>
      <w:r w:rsidR="001B085D" w:rsidRPr="00790D23">
        <w:rPr>
          <w:rFonts w:cstheme="minorHAnsi"/>
        </w:rPr>
        <w:t xml:space="preserve"> programow</w:t>
      </w:r>
      <w:r w:rsidRPr="00790D23">
        <w:rPr>
          <w:rFonts w:cstheme="minorHAnsi"/>
        </w:rPr>
        <w:t>a</w:t>
      </w:r>
      <w:r w:rsidR="001B085D" w:rsidRPr="00790D23">
        <w:rPr>
          <w:rFonts w:cstheme="minorHAnsi"/>
        </w:rPr>
        <w:t xml:space="preserve"> działając</w:t>
      </w:r>
      <w:r w:rsidRPr="00790D23">
        <w:rPr>
          <w:rFonts w:cstheme="minorHAnsi"/>
        </w:rPr>
        <w:t>a</w:t>
      </w:r>
      <w:r w:rsidR="001B085D" w:rsidRPr="00790D23">
        <w:rPr>
          <w:rFonts w:cstheme="minorHAnsi"/>
        </w:rPr>
        <w:t xml:space="preserve"> przy wydziale. </w:t>
      </w:r>
    </w:p>
    <w:p w14:paraId="788ED9BA" w14:textId="77777777" w:rsidR="003A79ED" w:rsidRPr="00790D23" w:rsidRDefault="006C6AAA" w:rsidP="007E2548">
      <w:pPr>
        <w:spacing w:after="0"/>
        <w:outlineLvl w:val="0"/>
        <w:rPr>
          <w:rFonts w:cstheme="minorHAnsi"/>
        </w:rPr>
      </w:pPr>
      <w:r w:rsidRPr="00790D23">
        <w:rPr>
          <w:rFonts w:cstheme="minorHAnsi"/>
        </w:rPr>
        <w:t>6</w:t>
      </w:r>
      <w:r w:rsidR="001B085D" w:rsidRPr="00790D23">
        <w:rPr>
          <w:rFonts w:cstheme="minorHAnsi"/>
        </w:rPr>
        <w:t xml:space="preserve">. Do zadań rady programowej należy: </w:t>
      </w:r>
    </w:p>
    <w:p w14:paraId="0DA09718" w14:textId="77777777" w:rsidR="003A79ED" w:rsidRPr="00790D23" w:rsidRDefault="001B085D" w:rsidP="00326C58">
      <w:pPr>
        <w:spacing w:after="0"/>
        <w:ind w:left="170"/>
        <w:outlineLvl w:val="0"/>
        <w:rPr>
          <w:rFonts w:cstheme="minorHAnsi"/>
        </w:rPr>
      </w:pPr>
      <w:r w:rsidRPr="00790D23">
        <w:rPr>
          <w:rFonts w:cstheme="minorHAnsi"/>
        </w:rPr>
        <w:t xml:space="preserve">1) wspieranie dziekana w procesie nadzoru nad zapewnianiem jakości kształcenia w ramach kierunków studiów przyporządkowanych danej dyscyplinie; </w:t>
      </w:r>
    </w:p>
    <w:p w14:paraId="110EABC6" w14:textId="77777777" w:rsidR="00036AA6" w:rsidRPr="00790D23" w:rsidRDefault="001B085D" w:rsidP="00326C58">
      <w:pPr>
        <w:spacing w:after="0"/>
        <w:ind w:left="170"/>
        <w:outlineLvl w:val="0"/>
        <w:rPr>
          <w:rFonts w:cstheme="minorHAnsi"/>
        </w:rPr>
      </w:pPr>
      <w:r w:rsidRPr="00790D23">
        <w:rPr>
          <w:rFonts w:cstheme="minorHAnsi"/>
        </w:rPr>
        <w:t xml:space="preserve">2) wyrażanie opinii w sprawach związanych z kształceniem w danej dyscyplinie lub innych sprawach przedłożonych przez dziekana; </w:t>
      </w:r>
    </w:p>
    <w:p w14:paraId="474995CB" w14:textId="2CB4041E" w:rsidR="003A79ED" w:rsidRPr="00790D23" w:rsidRDefault="001B085D" w:rsidP="00326C58">
      <w:pPr>
        <w:spacing w:after="0"/>
        <w:ind w:left="170"/>
        <w:outlineLvl w:val="0"/>
        <w:rPr>
          <w:rFonts w:cstheme="minorHAnsi"/>
        </w:rPr>
      </w:pPr>
      <w:r w:rsidRPr="00790D23">
        <w:rPr>
          <w:rFonts w:cstheme="minorHAnsi"/>
        </w:rPr>
        <w:t xml:space="preserve">3) opracowywanie projektów programów i planów studiów; </w:t>
      </w:r>
    </w:p>
    <w:p w14:paraId="5BB8477C" w14:textId="77777777" w:rsidR="003A79ED" w:rsidRPr="00790D23" w:rsidRDefault="001B085D" w:rsidP="00326C58">
      <w:pPr>
        <w:spacing w:after="0"/>
        <w:ind w:left="170"/>
        <w:outlineLvl w:val="0"/>
        <w:rPr>
          <w:rFonts w:cstheme="minorHAnsi"/>
        </w:rPr>
      </w:pPr>
      <w:r w:rsidRPr="00790D23">
        <w:rPr>
          <w:rFonts w:cstheme="minorHAnsi"/>
        </w:rPr>
        <w:t xml:space="preserve">4) analiza wyników ewaluacji zajęć dydaktycznych i formułowanie rekomendacji w tym zakresie; </w:t>
      </w:r>
    </w:p>
    <w:p w14:paraId="29590784" w14:textId="77777777" w:rsidR="003A79ED" w:rsidRPr="00790D23" w:rsidRDefault="001B085D" w:rsidP="00326C58">
      <w:pPr>
        <w:spacing w:after="0"/>
        <w:ind w:left="170"/>
        <w:outlineLvl w:val="0"/>
        <w:rPr>
          <w:rFonts w:cstheme="minorHAnsi"/>
        </w:rPr>
      </w:pPr>
      <w:r w:rsidRPr="00790D23">
        <w:rPr>
          <w:rFonts w:cstheme="minorHAnsi"/>
        </w:rPr>
        <w:t xml:space="preserve">5) ewaluacja i doskonalenie programów i planów studiów, w tym sylabusów; </w:t>
      </w:r>
    </w:p>
    <w:p w14:paraId="1BA565F4" w14:textId="4BEEC39A" w:rsidR="009D6C60" w:rsidRDefault="001B085D" w:rsidP="009D6C60">
      <w:pPr>
        <w:spacing w:after="0"/>
        <w:ind w:left="170"/>
        <w:outlineLvl w:val="0"/>
      </w:pPr>
      <w:r>
        <w:t xml:space="preserve">6) wykonywanie innych zadań związanych z zapewnianiem jakości kształcenia, określonych przez Rektora lub dziekana. </w:t>
      </w:r>
    </w:p>
    <w:p w14:paraId="4B46E136" w14:textId="385F5312" w:rsidR="007E2548" w:rsidRPr="00C61203" w:rsidRDefault="00C61203" w:rsidP="00C61203">
      <w:pPr>
        <w:spacing w:after="0"/>
        <w:ind w:left="170"/>
        <w:outlineLvl w:val="0"/>
      </w:pPr>
      <w:r>
        <w:t xml:space="preserve">7. </w:t>
      </w:r>
      <w:r w:rsidR="007E2548" w:rsidRPr="00C61203">
        <w:t>Studia podyplomowe są prowadzone przez kierowników studiów. Kierowników studiów powołuje Rektor. Zakres obowiązków i uprawnień kierowników studiów doktoranckich i podyplomowych określa regulamin tych studiów.</w:t>
      </w:r>
    </w:p>
    <w:p w14:paraId="793AA769" w14:textId="3C5578DE" w:rsidR="007E2548" w:rsidRPr="00C61203" w:rsidRDefault="00C61203" w:rsidP="00C61203">
      <w:pPr>
        <w:spacing w:after="0"/>
        <w:ind w:left="170"/>
        <w:outlineLvl w:val="0"/>
      </w:pPr>
      <w:r>
        <w:lastRenderedPageBreak/>
        <w:t xml:space="preserve">8. </w:t>
      </w:r>
      <w:r w:rsidR="007E2548" w:rsidRPr="00C61203">
        <w:t>Obsługą administracyjną Wydziału zajmuj</w:t>
      </w:r>
      <w:r w:rsidR="009D6C60" w:rsidRPr="00C61203">
        <w:t>e</w:t>
      </w:r>
      <w:r w:rsidR="007E2548" w:rsidRPr="00C61203">
        <w:t xml:space="preserve"> się dziekanat</w:t>
      </w:r>
      <w:r w:rsidR="009D6C60" w:rsidRPr="00C61203">
        <w:t>.</w:t>
      </w:r>
      <w:r w:rsidR="007E2548" w:rsidRPr="00C61203">
        <w:t xml:space="preserve"> Zakres działania administracji określa Statut. Pracownicy administracyjni wykonują czynności opisane w Kartach stanowisk pracy, zgodnie z regulaminem. </w:t>
      </w:r>
    </w:p>
    <w:p w14:paraId="63C6D21D" w14:textId="60F8ED2A" w:rsidR="007E2548" w:rsidRPr="00C61203" w:rsidRDefault="00C61203" w:rsidP="00C61203">
      <w:pPr>
        <w:spacing w:after="0"/>
        <w:ind w:left="170"/>
        <w:outlineLvl w:val="0"/>
      </w:pPr>
      <w:r w:rsidRPr="00C61203">
        <w:t>9</w:t>
      </w:r>
      <w:r w:rsidR="007E2548" w:rsidRPr="00C61203">
        <w:t xml:space="preserve">. Na Wydziale działają studenckie koła naukowe. Sposób tworzenia oraz zakres działania kół naukowych określa statut koła. Rejestracji organizacji studenckich dokonuje Rektor. </w:t>
      </w:r>
    </w:p>
    <w:p w14:paraId="5D779327" w14:textId="39F1FC94" w:rsidR="007E2548" w:rsidRPr="00C61203" w:rsidRDefault="00C61203" w:rsidP="00C61203">
      <w:pPr>
        <w:spacing w:after="0"/>
        <w:ind w:left="170"/>
        <w:outlineLvl w:val="0"/>
      </w:pPr>
      <w:r w:rsidRPr="00C61203">
        <w:t>10.</w:t>
      </w:r>
      <w:r w:rsidR="007E2548" w:rsidRPr="00C61203">
        <w:t xml:space="preserve"> Roczniki studiów oraz studenckie koła naukowe są wspierane przez opiekunów. Opiekunów powołuje Dziekan.</w:t>
      </w:r>
    </w:p>
    <w:p w14:paraId="4F55193B" w14:textId="50B26DCE" w:rsidR="007E2548" w:rsidRPr="00C61203" w:rsidRDefault="00C61203" w:rsidP="00C61203">
      <w:pPr>
        <w:spacing w:after="0"/>
        <w:ind w:left="170"/>
        <w:outlineLvl w:val="0"/>
      </w:pPr>
      <w:r w:rsidRPr="00C61203">
        <w:t>11</w:t>
      </w:r>
      <w:r w:rsidR="007E2548" w:rsidRPr="00C61203">
        <w:t>. Roczniki studiów są reprezentowane przez starostów. Starości lat są wybierani zgodnie z Regulaminem Samorządu Studentów lub Doktorantów. Regulaminy są zatwierdzane przez Senat.</w:t>
      </w:r>
    </w:p>
    <w:p w14:paraId="28133C73" w14:textId="77777777" w:rsidR="007E2548" w:rsidRPr="00C61203" w:rsidRDefault="007E2548" w:rsidP="00C61203">
      <w:pPr>
        <w:spacing w:after="0"/>
        <w:ind w:left="170"/>
        <w:outlineLvl w:val="0"/>
      </w:pPr>
      <w:bookmarkStart w:id="11" w:name="_Toc406364997"/>
      <w:bookmarkStart w:id="12" w:name="_Toc412360530"/>
      <w:r w:rsidRPr="00C61203">
        <w:br w:type="page"/>
      </w:r>
    </w:p>
    <w:p w14:paraId="0502C3CD" w14:textId="77777777" w:rsidR="0025420F" w:rsidRPr="00C61203" w:rsidRDefault="00FC1C5F" w:rsidP="0025420F">
      <w:pPr>
        <w:pStyle w:val="Nagwek1"/>
        <w:numPr>
          <w:ilvl w:val="0"/>
          <w:numId w:val="0"/>
        </w:numPr>
        <w:ind w:left="360"/>
        <w:rPr>
          <w:rFonts w:ascii="Calibri" w:hAnsi="Calibri"/>
          <w:color w:val="000000" w:themeColor="text1"/>
        </w:rPr>
      </w:pPr>
      <w:r w:rsidRPr="00C61203">
        <w:rPr>
          <w:rFonts w:ascii="Calibri" w:hAnsi="Calibri"/>
          <w:color w:val="000000" w:themeColor="text1"/>
        </w:rPr>
        <w:lastRenderedPageBreak/>
        <w:t>7</w:t>
      </w:r>
      <w:r w:rsidR="0025420F" w:rsidRPr="00C61203">
        <w:rPr>
          <w:rFonts w:ascii="Calibri" w:hAnsi="Calibri"/>
          <w:color w:val="000000" w:themeColor="text1"/>
        </w:rPr>
        <w:t>. Procesy</w:t>
      </w:r>
      <w:bookmarkEnd w:id="11"/>
      <w:bookmarkEnd w:id="12"/>
    </w:p>
    <w:p w14:paraId="561E2F8A" w14:textId="77777777" w:rsidR="00086B4C" w:rsidRPr="00C61203" w:rsidRDefault="00086B4C" w:rsidP="007E2548">
      <w:pPr>
        <w:pStyle w:val="Akapitzlist"/>
        <w:spacing w:after="0" w:line="240" w:lineRule="auto"/>
        <w:ind w:left="0" w:firstLine="360"/>
        <w:jc w:val="both"/>
        <w:rPr>
          <w:color w:val="000000" w:themeColor="text1"/>
          <w:sz w:val="24"/>
          <w:szCs w:val="26"/>
        </w:rPr>
      </w:pPr>
    </w:p>
    <w:p w14:paraId="5F12B771" w14:textId="36C7B62B" w:rsidR="007E2548" w:rsidRPr="00C61203" w:rsidRDefault="0025420F" w:rsidP="007E2548">
      <w:pPr>
        <w:pStyle w:val="Akapitzlist"/>
        <w:spacing w:after="0" w:line="240" w:lineRule="auto"/>
        <w:ind w:left="0" w:firstLine="360"/>
        <w:jc w:val="both"/>
        <w:rPr>
          <w:color w:val="000000" w:themeColor="text1"/>
          <w:sz w:val="24"/>
          <w:szCs w:val="26"/>
        </w:rPr>
      </w:pPr>
      <w:r w:rsidRPr="00C61203">
        <w:rPr>
          <w:color w:val="000000" w:themeColor="text1"/>
          <w:sz w:val="24"/>
          <w:szCs w:val="26"/>
        </w:rPr>
        <w:t>System funkcjonuje w oparciu o działania powiązane w spójne procesy zapewnienia i doskonalenia jakości kształcenia, które</w:t>
      </w:r>
      <w:r w:rsidR="007E2548" w:rsidRPr="00C61203">
        <w:rPr>
          <w:color w:val="000000" w:themeColor="text1"/>
          <w:sz w:val="24"/>
          <w:szCs w:val="26"/>
        </w:rPr>
        <w:t xml:space="preserve"> wykorzystując dostępne zasoby. </w:t>
      </w:r>
      <w:r w:rsidRPr="00C61203">
        <w:rPr>
          <w:color w:val="000000" w:themeColor="text1"/>
          <w:sz w:val="24"/>
          <w:szCs w:val="26"/>
        </w:rPr>
        <w:t xml:space="preserve">Procesy te są spójne z obszarami nadzorowanymi w ramach uczelnianego systemu zapewnienia i doskonalenia jakości kształcenia wymienionymi </w:t>
      </w:r>
      <w:r w:rsidR="007E2548" w:rsidRPr="00C61203">
        <w:rPr>
          <w:color w:val="000000" w:themeColor="text1"/>
          <w:sz w:val="24"/>
          <w:szCs w:val="26"/>
        </w:rPr>
        <w:t>w uchwa</w:t>
      </w:r>
      <w:r w:rsidR="00554F1A" w:rsidRPr="00C61203">
        <w:rPr>
          <w:color w:val="000000" w:themeColor="text1"/>
          <w:sz w:val="24"/>
          <w:szCs w:val="26"/>
        </w:rPr>
        <w:t>le R</w:t>
      </w:r>
      <w:r w:rsidR="007E2548" w:rsidRPr="00C61203">
        <w:rPr>
          <w:color w:val="000000" w:themeColor="text1"/>
          <w:sz w:val="24"/>
          <w:szCs w:val="26"/>
        </w:rPr>
        <w:t>ektorskiej Komisji ds.</w:t>
      </w:r>
      <w:r w:rsidR="00554F1A" w:rsidRPr="00C61203">
        <w:rPr>
          <w:color w:val="000000" w:themeColor="text1"/>
          <w:sz w:val="24"/>
          <w:szCs w:val="26"/>
        </w:rPr>
        <w:t xml:space="preserve"> Jakości Kształcenia w sprawie Wykazy procesów kształcenia zgodnie z wymaganiami pkt. 5.1 </w:t>
      </w:r>
      <w:r w:rsidR="00796806" w:rsidRPr="00C61203">
        <w:rPr>
          <w:color w:val="000000" w:themeColor="text1"/>
          <w:sz w:val="24"/>
          <w:szCs w:val="26"/>
        </w:rPr>
        <w:t>Załącznika</w:t>
      </w:r>
      <w:r w:rsidR="00554F1A" w:rsidRPr="00C61203">
        <w:rPr>
          <w:color w:val="000000" w:themeColor="text1"/>
          <w:sz w:val="24"/>
          <w:szCs w:val="26"/>
        </w:rPr>
        <w:t xml:space="preserve"> 3 Uchwały Senatu nr. 67-2019/2020.</w:t>
      </w:r>
    </w:p>
    <w:p w14:paraId="6C1462FC" w14:textId="77777777" w:rsidR="0025420F" w:rsidRPr="001B05F1" w:rsidRDefault="00FC1C5F" w:rsidP="00FC1C5F">
      <w:pPr>
        <w:pStyle w:val="Nagwek1"/>
        <w:numPr>
          <w:ilvl w:val="0"/>
          <w:numId w:val="0"/>
        </w:numPr>
        <w:ind w:left="432" w:hanging="432"/>
        <w:rPr>
          <w:rFonts w:ascii="Calibri" w:hAnsi="Calibri"/>
          <w:color w:val="000000" w:themeColor="text1"/>
        </w:rPr>
      </w:pPr>
      <w:bookmarkStart w:id="13" w:name="_Toc412360531"/>
      <w:bookmarkStart w:id="14" w:name="_Toc406364998"/>
      <w:r w:rsidRPr="001B05F1">
        <w:rPr>
          <w:rFonts w:ascii="Calibri" w:hAnsi="Calibri"/>
          <w:color w:val="000000" w:themeColor="text1"/>
        </w:rPr>
        <w:t>8</w:t>
      </w:r>
      <w:r w:rsidR="0025420F" w:rsidRPr="001B05F1">
        <w:rPr>
          <w:rFonts w:ascii="Calibri" w:hAnsi="Calibri"/>
          <w:color w:val="000000" w:themeColor="text1"/>
        </w:rPr>
        <w:t>. Procedury</w:t>
      </w:r>
      <w:bookmarkEnd w:id="13"/>
    </w:p>
    <w:p w14:paraId="65263DD4" w14:textId="77777777" w:rsidR="0025420F" w:rsidRPr="001B05F1" w:rsidRDefault="0025420F" w:rsidP="0025420F">
      <w:pPr>
        <w:pStyle w:val="Akapitzlist"/>
        <w:spacing w:after="0" w:line="240" w:lineRule="auto"/>
        <w:ind w:left="0" w:firstLine="340"/>
        <w:jc w:val="both"/>
        <w:rPr>
          <w:color w:val="000000" w:themeColor="text1"/>
          <w:sz w:val="24"/>
          <w:szCs w:val="26"/>
        </w:rPr>
      </w:pPr>
    </w:p>
    <w:p w14:paraId="071ED798" w14:textId="77777777" w:rsidR="001A1A90" w:rsidRPr="001B05F1" w:rsidRDefault="0025420F" w:rsidP="0025420F">
      <w:pPr>
        <w:pStyle w:val="Akapitzlist"/>
        <w:spacing w:after="0" w:line="240" w:lineRule="auto"/>
        <w:ind w:left="0" w:firstLine="340"/>
        <w:jc w:val="both"/>
        <w:rPr>
          <w:color w:val="000000" w:themeColor="text1"/>
          <w:sz w:val="24"/>
          <w:szCs w:val="26"/>
        </w:rPr>
      </w:pPr>
      <w:r w:rsidRPr="001B05F1">
        <w:rPr>
          <w:b/>
          <w:color w:val="000000" w:themeColor="text1"/>
          <w:sz w:val="24"/>
          <w:szCs w:val="26"/>
        </w:rPr>
        <w:t>System wdrażany jest za pomocą procedur, które stanowią szczegółowe ramy instytucjonalne dla procesów zapewnienia i doskonalenia jakości kształcenia</w:t>
      </w:r>
      <w:r w:rsidRPr="001B05F1">
        <w:rPr>
          <w:color w:val="000000" w:themeColor="text1"/>
          <w:sz w:val="24"/>
          <w:szCs w:val="26"/>
        </w:rPr>
        <w:t xml:space="preserve">. </w:t>
      </w:r>
    </w:p>
    <w:p w14:paraId="45419312" w14:textId="77777777" w:rsidR="001A1A90" w:rsidRPr="001B05F1" w:rsidRDefault="001A1A90" w:rsidP="0025420F">
      <w:pPr>
        <w:pStyle w:val="Akapitzlist"/>
        <w:spacing w:after="0" w:line="240" w:lineRule="auto"/>
        <w:ind w:left="0" w:firstLine="340"/>
        <w:jc w:val="both"/>
        <w:rPr>
          <w:color w:val="000000" w:themeColor="text1"/>
          <w:sz w:val="24"/>
          <w:szCs w:val="26"/>
        </w:rPr>
      </w:pPr>
    </w:p>
    <w:p w14:paraId="7FB403DC" w14:textId="77777777" w:rsidR="0025420F" w:rsidRPr="001B05F1" w:rsidRDefault="0025420F" w:rsidP="0025420F">
      <w:pPr>
        <w:pStyle w:val="Akapitzlist"/>
        <w:spacing w:after="0" w:line="240" w:lineRule="auto"/>
        <w:ind w:left="0" w:firstLine="340"/>
        <w:jc w:val="both"/>
        <w:rPr>
          <w:color w:val="000000" w:themeColor="text1"/>
          <w:sz w:val="24"/>
          <w:szCs w:val="26"/>
        </w:rPr>
      </w:pPr>
      <w:r w:rsidRPr="001B05F1">
        <w:rPr>
          <w:color w:val="000000" w:themeColor="text1"/>
          <w:sz w:val="24"/>
          <w:szCs w:val="26"/>
        </w:rPr>
        <w:t>Procedury te określają zasady i wzorce postępowania dla tych procesów w zakresie ich planowania, realizacji, monitorowania, oceny i doskonalenia.</w:t>
      </w:r>
    </w:p>
    <w:p w14:paraId="38050576" w14:textId="77777777" w:rsidR="0025420F" w:rsidRPr="001B05F1" w:rsidRDefault="0025420F" w:rsidP="0025420F">
      <w:pPr>
        <w:pStyle w:val="Akapitzlist"/>
        <w:spacing w:after="0" w:line="240" w:lineRule="auto"/>
        <w:ind w:left="0" w:firstLine="340"/>
        <w:jc w:val="both"/>
        <w:rPr>
          <w:color w:val="000000" w:themeColor="text1"/>
          <w:sz w:val="24"/>
          <w:szCs w:val="26"/>
        </w:rPr>
      </w:pPr>
      <w:r w:rsidRPr="001B05F1">
        <w:rPr>
          <w:color w:val="000000" w:themeColor="text1"/>
          <w:sz w:val="24"/>
          <w:szCs w:val="26"/>
        </w:rPr>
        <w:t xml:space="preserve">Procedury mogą być uszczegółowione przez instrukcje, regulaminy lub formularze. </w:t>
      </w:r>
    </w:p>
    <w:p w14:paraId="33AF4121" w14:textId="77777777" w:rsidR="0025420F" w:rsidRPr="001B05F1" w:rsidRDefault="0025420F" w:rsidP="0025420F">
      <w:pPr>
        <w:pStyle w:val="Akapitzlist"/>
        <w:spacing w:after="0" w:line="240" w:lineRule="auto"/>
        <w:ind w:left="0" w:firstLine="340"/>
        <w:jc w:val="both"/>
        <w:rPr>
          <w:color w:val="000000" w:themeColor="text1"/>
          <w:sz w:val="24"/>
          <w:szCs w:val="26"/>
        </w:rPr>
      </w:pPr>
      <w:r w:rsidRPr="001B05F1">
        <w:rPr>
          <w:color w:val="000000" w:themeColor="text1"/>
          <w:sz w:val="24"/>
          <w:szCs w:val="26"/>
        </w:rPr>
        <w:t xml:space="preserve">Procedury stosowane w ramach Systemu mogą być nadzorowane z poziomu Uczelni lub Wydziału. </w:t>
      </w:r>
    </w:p>
    <w:p w14:paraId="656270D8" w14:textId="6EE61164" w:rsidR="0025420F" w:rsidRPr="001B05F1" w:rsidRDefault="0025420F" w:rsidP="0025420F">
      <w:pPr>
        <w:pStyle w:val="Akapitzlist"/>
        <w:spacing w:after="0" w:line="240" w:lineRule="auto"/>
        <w:ind w:left="0" w:firstLine="340"/>
        <w:jc w:val="both"/>
        <w:rPr>
          <w:color w:val="000000" w:themeColor="text1"/>
          <w:sz w:val="24"/>
          <w:szCs w:val="26"/>
        </w:rPr>
      </w:pPr>
      <w:r w:rsidRPr="001B05F1">
        <w:rPr>
          <w:color w:val="000000" w:themeColor="text1"/>
          <w:sz w:val="24"/>
          <w:szCs w:val="26"/>
        </w:rPr>
        <w:t xml:space="preserve">Procedury, instrukcje, regulaminy i formularze nadzorowane z poziomu Wydziału przygotowywane są przez osoby wskazane przez Dziekana. Dokumenty te formalnie są zatwierdzane do stosowania przez Dziekana na podstawie decyzji. Dziekan przed ich zatwierdzeniem może zwrócić się o opinię do Rady </w:t>
      </w:r>
      <w:r w:rsidR="001B05F1" w:rsidRPr="001B05F1">
        <w:rPr>
          <w:color w:val="000000" w:themeColor="text1"/>
          <w:sz w:val="24"/>
          <w:szCs w:val="26"/>
        </w:rPr>
        <w:t>Programowej.</w:t>
      </w:r>
    </w:p>
    <w:p w14:paraId="0C8FF0DA" w14:textId="77777777" w:rsidR="0025420F" w:rsidRPr="00C61203" w:rsidRDefault="00086B4C" w:rsidP="0025420F">
      <w:pPr>
        <w:pStyle w:val="Nagwek1"/>
        <w:numPr>
          <w:ilvl w:val="0"/>
          <w:numId w:val="0"/>
        </w:numPr>
        <w:ind w:left="360"/>
        <w:rPr>
          <w:rFonts w:ascii="Calibri" w:hAnsi="Calibri"/>
          <w:color w:val="000000" w:themeColor="text1"/>
        </w:rPr>
      </w:pPr>
      <w:bookmarkStart w:id="15" w:name="_Toc412360532"/>
      <w:r w:rsidRPr="00C61203">
        <w:rPr>
          <w:rFonts w:ascii="Calibri" w:hAnsi="Calibri"/>
          <w:color w:val="000000" w:themeColor="text1"/>
        </w:rPr>
        <w:t>9</w:t>
      </w:r>
      <w:r w:rsidR="0025420F" w:rsidRPr="00C61203">
        <w:rPr>
          <w:rFonts w:ascii="Calibri" w:hAnsi="Calibri"/>
          <w:color w:val="000000" w:themeColor="text1"/>
        </w:rPr>
        <w:t>. Zasoby</w:t>
      </w:r>
      <w:bookmarkEnd w:id="15"/>
    </w:p>
    <w:p w14:paraId="0917A1A2" w14:textId="77777777" w:rsidR="0025420F" w:rsidRPr="00C61203" w:rsidRDefault="0025420F" w:rsidP="0025420F">
      <w:pPr>
        <w:pStyle w:val="Akapitzlist"/>
        <w:spacing w:after="0" w:line="240" w:lineRule="auto"/>
        <w:ind w:left="0" w:firstLine="340"/>
        <w:jc w:val="both"/>
        <w:rPr>
          <w:color w:val="000000" w:themeColor="text1"/>
          <w:sz w:val="24"/>
          <w:szCs w:val="26"/>
        </w:rPr>
      </w:pPr>
    </w:p>
    <w:p w14:paraId="6AA06D6F" w14:textId="77777777" w:rsidR="0025420F" w:rsidRPr="00C61203" w:rsidRDefault="0025420F" w:rsidP="0025420F">
      <w:pPr>
        <w:pStyle w:val="Akapitzlist"/>
        <w:spacing w:after="0" w:line="240" w:lineRule="auto"/>
        <w:ind w:left="0" w:firstLine="340"/>
        <w:jc w:val="both"/>
        <w:rPr>
          <w:color w:val="000000" w:themeColor="text1"/>
          <w:sz w:val="24"/>
          <w:szCs w:val="26"/>
        </w:rPr>
      </w:pPr>
      <w:r w:rsidRPr="00C61203">
        <w:rPr>
          <w:color w:val="000000" w:themeColor="text1"/>
          <w:sz w:val="24"/>
          <w:szCs w:val="26"/>
        </w:rPr>
        <w:t>Zapewnienie odpowiednich zasobów jest warunkiem realizacji procesów i osiągania celów jakości kształcenia. Wydział podejmuje wszelkie możliwe działania, by zapewnić najlepsze możliwe zasoby wiedzy, osobowe, rzeczowe i finansowe. Za zapewnienie odpowiednich zasobów potrzebnych do realizacji procesów odpowiedzialny jest Dziekan. Zasoby podlegają weryfikacji w ramach przeglądów Systemu.</w:t>
      </w:r>
    </w:p>
    <w:p w14:paraId="27933443" w14:textId="77777777" w:rsidR="00086B4C" w:rsidRDefault="00086B4C" w:rsidP="00086B4C">
      <w:pPr>
        <w:spacing w:after="0" w:line="240" w:lineRule="auto"/>
        <w:jc w:val="both"/>
        <w:rPr>
          <w:sz w:val="24"/>
          <w:szCs w:val="26"/>
        </w:rPr>
      </w:pPr>
    </w:p>
    <w:p w14:paraId="325D7E10" w14:textId="77777777" w:rsidR="00920BE6" w:rsidRPr="00C61203" w:rsidRDefault="00920BE6" w:rsidP="00086B4C">
      <w:pPr>
        <w:spacing w:after="0" w:line="240" w:lineRule="auto"/>
        <w:jc w:val="both"/>
        <w:rPr>
          <w:b/>
          <w:color w:val="000000" w:themeColor="text1"/>
          <w:sz w:val="24"/>
          <w:szCs w:val="26"/>
        </w:rPr>
      </w:pPr>
    </w:p>
    <w:p w14:paraId="46E97992" w14:textId="15809587" w:rsidR="00086B4C" w:rsidRPr="00C61203" w:rsidRDefault="00086B4C" w:rsidP="0025420F">
      <w:pPr>
        <w:pStyle w:val="Akapitzlist"/>
        <w:spacing w:after="0" w:line="240" w:lineRule="auto"/>
        <w:ind w:left="0" w:firstLine="340"/>
        <w:jc w:val="both"/>
        <w:rPr>
          <w:b/>
          <w:color w:val="000000" w:themeColor="text1"/>
          <w:sz w:val="24"/>
          <w:szCs w:val="26"/>
        </w:rPr>
      </w:pPr>
      <w:r w:rsidRPr="00C61203">
        <w:rPr>
          <w:b/>
          <w:color w:val="000000" w:themeColor="text1"/>
          <w:sz w:val="24"/>
          <w:szCs w:val="26"/>
        </w:rPr>
        <w:t>Wydział w budynk</w:t>
      </w:r>
      <w:r w:rsidR="00920BE6" w:rsidRPr="00C61203">
        <w:rPr>
          <w:b/>
          <w:color w:val="000000" w:themeColor="text1"/>
          <w:sz w:val="24"/>
          <w:szCs w:val="26"/>
        </w:rPr>
        <w:t>u 34</w:t>
      </w:r>
      <w:r w:rsidRPr="00C61203">
        <w:rPr>
          <w:b/>
          <w:color w:val="000000" w:themeColor="text1"/>
          <w:sz w:val="24"/>
          <w:szCs w:val="26"/>
        </w:rPr>
        <w:t xml:space="preserve"> dysponuje aulami i salami</w:t>
      </w:r>
    </w:p>
    <w:tbl>
      <w:tblPr>
        <w:tblW w:w="5800" w:type="dxa"/>
        <w:tblCellMar>
          <w:left w:w="70" w:type="dxa"/>
          <w:right w:w="70" w:type="dxa"/>
        </w:tblCellMar>
        <w:tblLook w:val="04A0" w:firstRow="1" w:lastRow="0" w:firstColumn="1" w:lastColumn="0" w:noHBand="0" w:noVBand="1"/>
      </w:tblPr>
      <w:tblGrid>
        <w:gridCol w:w="3400"/>
        <w:gridCol w:w="1200"/>
        <w:gridCol w:w="1200"/>
      </w:tblGrid>
      <w:tr w:rsidR="00920BE6" w:rsidRPr="00920BE6" w14:paraId="011967B7" w14:textId="77777777" w:rsidTr="00920BE6">
        <w:trPr>
          <w:trHeight w:val="300"/>
        </w:trPr>
        <w:tc>
          <w:tcPr>
            <w:tcW w:w="340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751C4F4" w14:textId="77777777" w:rsidR="00920BE6" w:rsidRPr="00920BE6" w:rsidRDefault="00920BE6" w:rsidP="00920BE6">
            <w:pPr>
              <w:spacing w:after="0" w:line="240" w:lineRule="auto"/>
              <w:rPr>
                <w:rFonts w:ascii="Calibri" w:eastAsia="Times New Roman" w:hAnsi="Calibri" w:cs="Calibri"/>
                <w:color w:val="000000"/>
                <w:lang w:eastAsia="pl-PL"/>
              </w:rPr>
            </w:pPr>
            <w:r w:rsidRPr="00920BE6">
              <w:rPr>
                <w:rFonts w:ascii="Calibri" w:eastAsia="Times New Roman" w:hAnsi="Calibri" w:cs="Calibri"/>
                <w:color w:val="000000"/>
                <w:lang w:eastAsia="pl-PL"/>
              </w:rPr>
              <w:t>Aula</w:t>
            </w:r>
          </w:p>
        </w:tc>
        <w:tc>
          <w:tcPr>
            <w:tcW w:w="1200" w:type="dxa"/>
            <w:tcBorders>
              <w:top w:val="single" w:sz="4" w:space="0" w:color="000000"/>
              <w:left w:val="nil"/>
              <w:bottom w:val="single" w:sz="4" w:space="0" w:color="000000"/>
              <w:right w:val="single" w:sz="4" w:space="0" w:color="000000"/>
            </w:tcBorders>
            <w:shd w:val="clear" w:color="auto" w:fill="auto"/>
            <w:noWrap/>
            <w:vAlign w:val="center"/>
            <w:hideMark/>
          </w:tcPr>
          <w:p w14:paraId="7D0B8B74" w14:textId="77777777" w:rsidR="00920BE6" w:rsidRPr="00920BE6" w:rsidRDefault="00920BE6" w:rsidP="00920BE6">
            <w:pPr>
              <w:spacing w:after="0" w:line="240" w:lineRule="auto"/>
              <w:rPr>
                <w:rFonts w:ascii="Calibri" w:eastAsia="Times New Roman" w:hAnsi="Calibri" w:cs="Calibri"/>
                <w:color w:val="000000"/>
                <w:lang w:eastAsia="pl-PL"/>
              </w:rPr>
            </w:pPr>
            <w:r w:rsidRPr="00920BE6">
              <w:rPr>
                <w:rFonts w:ascii="Calibri" w:eastAsia="Times New Roman" w:hAnsi="Calibri" w:cs="Calibri"/>
                <w:color w:val="000000"/>
                <w:lang w:eastAsia="pl-PL"/>
              </w:rPr>
              <w:t>2/28-29</w:t>
            </w:r>
          </w:p>
        </w:tc>
        <w:tc>
          <w:tcPr>
            <w:tcW w:w="1200" w:type="dxa"/>
            <w:tcBorders>
              <w:top w:val="single" w:sz="4" w:space="0" w:color="000000"/>
              <w:left w:val="nil"/>
              <w:bottom w:val="single" w:sz="4" w:space="0" w:color="000000"/>
              <w:right w:val="single" w:sz="4" w:space="0" w:color="000000"/>
            </w:tcBorders>
            <w:shd w:val="clear" w:color="auto" w:fill="auto"/>
            <w:noWrap/>
            <w:vAlign w:val="center"/>
            <w:hideMark/>
          </w:tcPr>
          <w:p w14:paraId="3EF1D3DB" w14:textId="77777777" w:rsidR="00920BE6" w:rsidRPr="00920BE6" w:rsidRDefault="00920BE6" w:rsidP="00920BE6">
            <w:pPr>
              <w:spacing w:after="0" w:line="240" w:lineRule="auto"/>
              <w:rPr>
                <w:rFonts w:ascii="Calibri" w:eastAsia="Times New Roman" w:hAnsi="Calibri" w:cs="Calibri"/>
                <w:color w:val="000000"/>
                <w:lang w:eastAsia="pl-PL"/>
              </w:rPr>
            </w:pPr>
            <w:r w:rsidRPr="00920BE6">
              <w:rPr>
                <w:rFonts w:ascii="Calibri" w:eastAsia="Times New Roman" w:hAnsi="Calibri" w:cs="Calibri"/>
                <w:color w:val="000000"/>
                <w:lang w:eastAsia="pl-PL"/>
              </w:rPr>
              <w:t>piętro 3</w:t>
            </w:r>
          </w:p>
        </w:tc>
      </w:tr>
      <w:tr w:rsidR="00920BE6" w:rsidRPr="00920BE6" w14:paraId="04E12EC3" w14:textId="77777777" w:rsidTr="00920BE6">
        <w:trPr>
          <w:trHeight w:val="300"/>
        </w:trPr>
        <w:tc>
          <w:tcPr>
            <w:tcW w:w="3400" w:type="dxa"/>
            <w:tcBorders>
              <w:top w:val="nil"/>
              <w:left w:val="single" w:sz="4" w:space="0" w:color="000000"/>
              <w:bottom w:val="single" w:sz="4" w:space="0" w:color="000000"/>
              <w:right w:val="single" w:sz="4" w:space="0" w:color="000000"/>
            </w:tcBorders>
            <w:shd w:val="clear" w:color="auto" w:fill="auto"/>
            <w:noWrap/>
            <w:vAlign w:val="center"/>
            <w:hideMark/>
          </w:tcPr>
          <w:p w14:paraId="46AC9153" w14:textId="77777777" w:rsidR="00920BE6" w:rsidRPr="00920BE6" w:rsidRDefault="00920BE6" w:rsidP="00920BE6">
            <w:pPr>
              <w:spacing w:after="0" w:line="240" w:lineRule="auto"/>
              <w:rPr>
                <w:rFonts w:ascii="Calibri" w:eastAsia="Times New Roman" w:hAnsi="Calibri" w:cs="Calibri"/>
                <w:color w:val="000000"/>
                <w:lang w:eastAsia="pl-PL"/>
              </w:rPr>
            </w:pPr>
            <w:r w:rsidRPr="00920BE6">
              <w:rPr>
                <w:rFonts w:ascii="Calibri" w:eastAsia="Times New Roman" w:hAnsi="Calibri" w:cs="Calibri"/>
                <w:color w:val="000000"/>
                <w:lang w:eastAsia="pl-PL"/>
              </w:rPr>
              <w:t>sala  komputer.</w:t>
            </w:r>
          </w:p>
        </w:tc>
        <w:tc>
          <w:tcPr>
            <w:tcW w:w="1200" w:type="dxa"/>
            <w:tcBorders>
              <w:top w:val="nil"/>
              <w:left w:val="nil"/>
              <w:bottom w:val="single" w:sz="4" w:space="0" w:color="000000"/>
              <w:right w:val="single" w:sz="4" w:space="0" w:color="000000"/>
            </w:tcBorders>
            <w:shd w:val="clear" w:color="auto" w:fill="auto"/>
            <w:noWrap/>
            <w:vAlign w:val="center"/>
            <w:hideMark/>
          </w:tcPr>
          <w:p w14:paraId="4910BC68" w14:textId="77777777" w:rsidR="00920BE6" w:rsidRPr="00920BE6" w:rsidRDefault="00920BE6" w:rsidP="00920BE6">
            <w:pPr>
              <w:spacing w:after="0" w:line="240" w:lineRule="auto"/>
              <w:rPr>
                <w:rFonts w:ascii="Calibri" w:eastAsia="Times New Roman" w:hAnsi="Calibri" w:cs="Calibri"/>
                <w:color w:val="000000"/>
                <w:lang w:eastAsia="pl-PL"/>
              </w:rPr>
            </w:pPr>
            <w:r w:rsidRPr="00920BE6">
              <w:rPr>
                <w:rFonts w:ascii="Calibri" w:eastAsia="Times New Roman" w:hAnsi="Calibri" w:cs="Calibri"/>
                <w:color w:val="000000"/>
                <w:lang w:eastAsia="pl-PL"/>
              </w:rPr>
              <w:t>3/11a i b</w:t>
            </w:r>
          </w:p>
        </w:tc>
        <w:tc>
          <w:tcPr>
            <w:tcW w:w="1200" w:type="dxa"/>
            <w:tcBorders>
              <w:top w:val="nil"/>
              <w:left w:val="nil"/>
              <w:bottom w:val="single" w:sz="4" w:space="0" w:color="000000"/>
              <w:right w:val="single" w:sz="4" w:space="0" w:color="000000"/>
            </w:tcBorders>
            <w:shd w:val="clear" w:color="auto" w:fill="auto"/>
            <w:noWrap/>
            <w:vAlign w:val="center"/>
            <w:hideMark/>
          </w:tcPr>
          <w:p w14:paraId="2218C7D6" w14:textId="77777777" w:rsidR="00920BE6" w:rsidRPr="00920BE6" w:rsidRDefault="00920BE6" w:rsidP="00920BE6">
            <w:pPr>
              <w:spacing w:after="0" w:line="240" w:lineRule="auto"/>
              <w:rPr>
                <w:rFonts w:ascii="Calibri" w:eastAsia="Times New Roman" w:hAnsi="Calibri" w:cs="Calibri"/>
                <w:color w:val="000000"/>
                <w:lang w:eastAsia="pl-PL"/>
              </w:rPr>
            </w:pPr>
            <w:r w:rsidRPr="00920BE6">
              <w:rPr>
                <w:rFonts w:ascii="Calibri" w:eastAsia="Times New Roman" w:hAnsi="Calibri" w:cs="Calibri"/>
                <w:color w:val="000000"/>
                <w:lang w:eastAsia="pl-PL"/>
              </w:rPr>
              <w:t>piętro 3</w:t>
            </w:r>
          </w:p>
        </w:tc>
      </w:tr>
      <w:tr w:rsidR="00920BE6" w:rsidRPr="00920BE6" w14:paraId="57F9D80D" w14:textId="77777777" w:rsidTr="00920BE6">
        <w:trPr>
          <w:trHeight w:val="300"/>
        </w:trPr>
        <w:tc>
          <w:tcPr>
            <w:tcW w:w="3400" w:type="dxa"/>
            <w:tcBorders>
              <w:top w:val="nil"/>
              <w:left w:val="single" w:sz="4" w:space="0" w:color="000000"/>
              <w:bottom w:val="single" w:sz="4" w:space="0" w:color="000000"/>
              <w:right w:val="single" w:sz="4" w:space="0" w:color="000000"/>
            </w:tcBorders>
            <w:shd w:val="clear" w:color="auto" w:fill="auto"/>
            <w:noWrap/>
            <w:vAlign w:val="center"/>
            <w:hideMark/>
          </w:tcPr>
          <w:p w14:paraId="4DCB95A7" w14:textId="77777777" w:rsidR="00920BE6" w:rsidRPr="00920BE6" w:rsidRDefault="00920BE6" w:rsidP="00920BE6">
            <w:pPr>
              <w:spacing w:after="0" w:line="240" w:lineRule="auto"/>
              <w:rPr>
                <w:rFonts w:ascii="Calibri" w:eastAsia="Times New Roman" w:hAnsi="Calibri" w:cs="Calibri"/>
                <w:color w:val="000000"/>
                <w:lang w:eastAsia="pl-PL"/>
              </w:rPr>
            </w:pPr>
            <w:r w:rsidRPr="00920BE6">
              <w:rPr>
                <w:rFonts w:ascii="Calibri" w:eastAsia="Times New Roman" w:hAnsi="Calibri" w:cs="Calibri"/>
                <w:color w:val="000000"/>
                <w:lang w:eastAsia="pl-PL"/>
              </w:rPr>
              <w:t>sala  komputer.</w:t>
            </w:r>
          </w:p>
        </w:tc>
        <w:tc>
          <w:tcPr>
            <w:tcW w:w="1200" w:type="dxa"/>
            <w:tcBorders>
              <w:top w:val="nil"/>
              <w:left w:val="nil"/>
              <w:bottom w:val="single" w:sz="4" w:space="0" w:color="000000"/>
              <w:right w:val="single" w:sz="4" w:space="0" w:color="000000"/>
            </w:tcBorders>
            <w:shd w:val="clear" w:color="auto" w:fill="auto"/>
            <w:noWrap/>
            <w:vAlign w:val="center"/>
            <w:hideMark/>
          </w:tcPr>
          <w:p w14:paraId="247FE3F4" w14:textId="77777777" w:rsidR="00920BE6" w:rsidRPr="00920BE6" w:rsidRDefault="00920BE6" w:rsidP="00920BE6">
            <w:pPr>
              <w:spacing w:after="0" w:line="240" w:lineRule="auto"/>
              <w:rPr>
                <w:rFonts w:ascii="Calibri" w:eastAsia="Times New Roman" w:hAnsi="Calibri" w:cs="Calibri"/>
                <w:color w:val="000000"/>
                <w:lang w:eastAsia="pl-PL"/>
              </w:rPr>
            </w:pPr>
            <w:r w:rsidRPr="00920BE6">
              <w:rPr>
                <w:rFonts w:ascii="Calibri" w:eastAsia="Times New Roman" w:hAnsi="Calibri" w:cs="Calibri"/>
                <w:color w:val="000000"/>
                <w:lang w:eastAsia="pl-PL"/>
              </w:rPr>
              <w:t>3/14 a i b</w:t>
            </w:r>
          </w:p>
        </w:tc>
        <w:tc>
          <w:tcPr>
            <w:tcW w:w="1200" w:type="dxa"/>
            <w:tcBorders>
              <w:top w:val="nil"/>
              <w:left w:val="nil"/>
              <w:bottom w:val="single" w:sz="4" w:space="0" w:color="000000"/>
              <w:right w:val="single" w:sz="4" w:space="0" w:color="000000"/>
            </w:tcBorders>
            <w:shd w:val="clear" w:color="auto" w:fill="auto"/>
            <w:noWrap/>
            <w:vAlign w:val="center"/>
            <w:hideMark/>
          </w:tcPr>
          <w:p w14:paraId="5958BCEA" w14:textId="77777777" w:rsidR="00920BE6" w:rsidRPr="00920BE6" w:rsidRDefault="00920BE6" w:rsidP="00920BE6">
            <w:pPr>
              <w:spacing w:after="0" w:line="240" w:lineRule="auto"/>
              <w:rPr>
                <w:rFonts w:ascii="Calibri" w:eastAsia="Times New Roman" w:hAnsi="Calibri" w:cs="Calibri"/>
                <w:color w:val="000000"/>
                <w:lang w:eastAsia="pl-PL"/>
              </w:rPr>
            </w:pPr>
            <w:r w:rsidRPr="00920BE6">
              <w:rPr>
                <w:rFonts w:ascii="Calibri" w:eastAsia="Times New Roman" w:hAnsi="Calibri" w:cs="Calibri"/>
                <w:color w:val="000000"/>
                <w:lang w:eastAsia="pl-PL"/>
              </w:rPr>
              <w:t>piętro 3</w:t>
            </w:r>
          </w:p>
        </w:tc>
      </w:tr>
      <w:tr w:rsidR="00920BE6" w:rsidRPr="00920BE6" w14:paraId="7448BC3B" w14:textId="77777777" w:rsidTr="00920BE6">
        <w:trPr>
          <w:trHeight w:val="300"/>
        </w:trPr>
        <w:tc>
          <w:tcPr>
            <w:tcW w:w="3400" w:type="dxa"/>
            <w:tcBorders>
              <w:top w:val="nil"/>
              <w:left w:val="single" w:sz="4" w:space="0" w:color="000000"/>
              <w:bottom w:val="single" w:sz="4" w:space="0" w:color="000000"/>
              <w:right w:val="single" w:sz="4" w:space="0" w:color="000000"/>
            </w:tcBorders>
            <w:shd w:val="clear" w:color="auto" w:fill="auto"/>
            <w:noWrap/>
            <w:vAlign w:val="center"/>
            <w:hideMark/>
          </w:tcPr>
          <w:p w14:paraId="26E2550C" w14:textId="77777777" w:rsidR="00920BE6" w:rsidRPr="00920BE6" w:rsidRDefault="00920BE6" w:rsidP="00920BE6">
            <w:pPr>
              <w:spacing w:after="0" w:line="240" w:lineRule="auto"/>
              <w:rPr>
                <w:rFonts w:ascii="Calibri" w:eastAsia="Times New Roman" w:hAnsi="Calibri" w:cs="Calibri"/>
                <w:color w:val="000000"/>
                <w:lang w:eastAsia="pl-PL"/>
              </w:rPr>
            </w:pPr>
            <w:r w:rsidRPr="00920BE6">
              <w:rPr>
                <w:rFonts w:ascii="Calibri" w:eastAsia="Times New Roman" w:hAnsi="Calibri" w:cs="Calibri"/>
                <w:color w:val="000000"/>
                <w:lang w:eastAsia="pl-PL"/>
              </w:rPr>
              <w:t>sala  komputer.</w:t>
            </w:r>
          </w:p>
        </w:tc>
        <w:tc>
          <w:tcPr>
            <w:tcW w:w="1200" w:type="dxa"/>
            <w:tcBorders>
              <w:top w:val="nil"/>
              <w:left w:val="nil"/>
              <w:bottom w:val="single" w:sz="4" w:space="0" w:color="000000"/>
              <w:right w:val="single" w:sz="4" w:space="0" w:color="000000"/>
            </w:tcBorders>
            <w:shd w:val="clear" w:color="auto" w:fill="auto"/>
            <w:noWrap/>
            <w:vAlign w:val="center"/>
            <w:hideMark/>
          </w:tcPr>
          <w:p w14:paraId="260DB1E2" w14:textId="77777777" w:rsidR="00920BE6" w:rsidRPr="00920BE6" w:rsidRDefault="00920BE6" w:rsidP="00920BE6">
            <w:pPr>
              <w:spacing w:after="0" w:line="240" w:lineRule="auto"/>
              <w:rPr>
                <w:rFonts w:ascii="Calibri" w:eastAsia="Times New Roman" w:hAnsi="Calibri" w:cs="Calibri"/>
                <w:color w:val="000000"/>
                <w:lang w:eastAsia="pl-PL"/>
              </w:rPr>
            </w:pPr>
            <w:r w:rsidRPr="00920BE6">
              <w:rPr>
                <w:rFonts w:ascii="Calibri" w:eastAsia="Times New Roman" w:hAnsi="Calibri" w:cs="Calibri"/>
                <w:color w:val="000000"/>
                <w:lang w:eastAsia="pl-PL"/>
              </w:rPr>
              <w:t>3/18a i b</w:t>
            </w:r>
          </w:p>
        </w:tc>
        <w:tc>
          <w:tcPr>
            <w:tcW w:w="1200" w:type="dxa"/>
            <w:tcBorders>
              <w:top w:val="nil"/>
              <w:left w:val="nil"/>
              <w:bottom w:val="single" w:sz="4" w:space="0" w:color="000000"/>
              <w:right w:val="single" w:sz="4" w:space="0" w:color="000000"/>
            </w:tcBorders>
            <w:shd w:val="clear" w:color="auto" w:fill="auto"/>
            <w:noWrap/>
            <w:vAlign w:val="center"/>
            <w:hideMark/>
          </w:tcPr>
          <w:p w14:paraId="766DFF05" w14:textId="77777777" w:rsidR="00920BE6" w:rsidRPr="00920BE6" w:rsidRDefault="00920BE6" w:rsidP="00920BE6">
            <w:pPr>
              <w:spacing w:after="0" w:line="240" w:lineRule="auto"/>
              <w:rPr>
                <w:rFonts w:ascii="Calibri" w:eastAsia="Times New Roman" w:hAnsi="Calibri" w:cs="Calibri"/>
                <w:color w:val="000000"/>
                <w:lang w:eastAsia="pl-PL"/>
              </w:rPr>
            </w:pPr>
            <w:r w:rsidRPr="00920BE6">
              <w:rPr>
                <w:rFonts w:ascii="Calibri" w:eastAsia="Times New Roman" w:hAnsi="Calibri" w:cs="Calibri"/>
                <w:color w:val="000000"/>
                <w:lang w:eastAsia="pl-PL"/>
              </w:rPr>
              <w:t>piętro 3</w:t>
            </w:r>
          </w:p>
        </w:tc>
      </w:tr>
      <w:tr w:rsidR="00920BE6" w:rsidRPr="00920BE6" w14:paraId="76855623" w14:textId="77777777" w:rsidTr="00920BE6">
        <w:trPr>
          <w:trHeight w:val="300"/>
        </w:trPr>
        <w:tc>
          <w:tcPr>
            <w:tcW w:w="3400" w:type="dxa"/>
            <w:tcBorders>
              <w:top w:val="nil"/>
              <w:left w:val="single" w:sz="4" w:space="0" w:color="000000"/>
              <w:bottom w:val="single" w:sz="4" w:space="0" w:color="000000"/>
              <w:right w:val="single" w:sz="4" w:space="0" w:color="000000"/>
            </w:tcBorders>
            <w:shd w:val="clear" w:color="auto" w:fill="auto"/>
            <w:noWrap/>
            <w:vAlign w:val="center"/>
            <w:hideMark/>
          </w:tcPr>
          <w:p w14:paraId="256A2210" w14:textId="77777777" w:rsidR="00920BE6" w:rsidRPr="00920BE6" w:rsidRDefault="00920BE6" w:rsidP="00920BE6">
            <w:pPr>
              <w:spacing w:after="0" w:line="240" w:lineRule="auto"/>
              <w:rPr>
                <w:rFonts w:ascii="Calibri" w:eastAsia="Times New Roman" w:hAnsi="Calibri" w:cs="Calibri"/>
                <w:color w:val="000000"/>
                <w:lang w:eastAsia="pl-PL"/>
              </w:rPr>
            </w:pPr>
            <w:r w:rsidRPr="00920BE6">
              <w:rPr>
                <w:rFonts w:ascii="Calibri" w:eastAsia="Times New Roman" w:hAnsi="Calibri" w:cs="Calibri"/>
                <w:color w:val="000000"/>
                <w:lang w:eastAsia="pl-PL"/>
              </w:rPr>
              <w:t>sala  komputer.</w:t>
            </w:r>
          </w:p>
        </w:tc>
        <w:tc>
          <w:tcPr>
            <w:tcW w:w="1200" w:type="dxa"/>
            <w:tcBorders>
              <w:top w:val="nil"/>
              <w:left w:val="nil"/>
              <w:bottom w:val="single" w:sz="4" w:space="0" w:color="000000"/>
              <w:right w:val="single" w:sz="4" w:space="0" w:color="000000"/>
            </w:tcBorders>
            <w:shd w:val="clear" w:color="auto" w:fill="auto"/>
            <w:noWrap/>
            <w:vAlign w:val="center"/>
            <w:hideMark/>
          </w:tcPr>
          <w:p w14:paraId="4C55EEE4" w14:textId="77777777" w:rsidR="00920BE6" w:rsidRPr="00920BE6" w:rsidRDefault="00920BE6" w:rsidP="00920BE6">
            <w:pPr>
              <w:spacing w:after="0" w:line="240" w:lineRule="auto"/>
              <w:rPr>
                <w:rFonts w:ascii="Calibri" w:eastAsia="Times New Roman" w:hAnsi="Calibri" w:cs="Calibri"/>
                <w:color w:val="000000"/>
                <w:lang w:eastAsia="pl-PL"/>
              </w:rPr>
            </w:pPr>
            <w:r w:rsidRPr="00920BE6">
              <w:rPr>
                <w:rFonts w:ascii="Calibri" w:eastAsia="Times New Roman" w:hAnsi="Calibri" w:cs="Calibri"/>
                <w:color w:val="000000"/>
                <w:lang w:eastAsia="pl-PL"/>
              </w:rPr>
              <w:t>3/19a i b</w:t>
            </w:r>
          </w:p>
        </w:tc>
        <w:tc>
          <w:tcPr>
            <w:tcW w:w="1200" w:type="dxa"/>
            <w:tcBorders>
              <w:top w:val="nil"/>
              <w:left w:val="nil"/>
              <w:bottom w:val="single" w:sz="4" w:space="0" w:color="000000"/>
              <w:right w:val="single" w:sz="4" w:space="0" w:color="000000"/>
            </w:tcBorders>
            <w:shd w:val="clear" w:color="auto" w:fill="auto"/>
            <w:noWrap/>
            <w:vAlign w:val="center"/>
            <w:hideMark/>
          </w:tcPr>
          <w:p w14:paraId="17BA8576" w14:textId="77777777" w:rsidR="00920BE6" w:rsidRPr="00920BE6" w:rsidRDefault="00920BE6" w:rsidP="00920BE6">
            <w:pPr>
              <w:spacing w:after="0" w:line="240" w:lineRule="auto"/>
              <w:rPr>
                <w:rFonts w:ascii="Calibri" w:eastAsia="Times New Roman" w:hAnsi="Calibri" w:cs="Calibri"/>
                <w:color w:val="000000"/>
                <w:lang w:eastAsia="pl-PL"/>
              </w:rPr>
            </w:pPr>
            <w:r w:rsidRPr="00920BE6">
              <w:rPr>
                <w:rFonts w:ascii="Calibri" w:eastAsia="Times New Roman" w:hAnsi="Calibri" w:cs="Calibri"/>
                <w:color w:val="000000"/>
                <w:lang w:eastAsia="pl-PL"/>
              </w:rPr>
              <w:t>piętro 3</w:t>
            </w:r>
          </w:p>
        </w:tc>
      </w:tr>
      <w:tr w:rsidR="00920BE6" w:rsidRPr="00920BE6" w14:paraId="09011723" w14:textId="77777777" w:rsidTr="00920BE6">
        <w:trPr>
          <w:trHeight w:val="300"/>
        </w:trPr>
        <w:tc>
          <w:tcPr>
            <w:tcW w:w="3400" w:type="dxa"/>
            <w:tcBorders>
              <w:top w:val="nil"/>
              <w:left w:val="single" w:sz="4" w:space="0" w:color="000000"/>
              <w:bottom w:val="single" w:sz="4" w:space="0" w:color="000000"/>
              <w:right w:val="single" w:sz="4" w:space="0" w:color="000000"/>
            </w:tcBorders>
            <w:shd w:val="clear" w:color="auto" w:fill="auto"/>
            <w:noWrap/>
            <w:vAlign w:val="center"/>
            <w:hideMark/>
          </w:tcPr>
          <w:p w14:paraId="74466670" w14:textId="77777777" w:rsidR="00920BE6" w:rsidRPr="00920BE6" w:rsidRDefault="00920BE6" w:rsidP="00920BE6">
            <w:pPr>
              <w:spacing w:after="0" w:line="240" w:lineRule="auto"/>
              <w:rPr>
                <w:rFonts w:ascii="Calibri" w:eastAsia="Times New Roman" w:hAnsi="Calibri" w:cs="Calibri"/>
                <w:color w:val="000000"/>
                <w:lang w:eastAsia="pl-PL"/>
              </w:rPr>
            </w:pPr>
            <w:r w:rsidRPr="00920BE6">
              <w:rPr>
                <w:rFonts w:ascii="Calibri" w:eastAsia="Times New Roman" w:hAnsi="Calibri" w:cs="Calibri"/>
                <w:color w:val="000000"/>
                <w:lang w:eastAsia="pl-PL"/>
              </w:rPr>
              <w:t>sala  komputer.</w:t>
            </w:r>
          </w:p>
        </w:tc>
        <w:tc>
          <w:tcPr>
            <w:tcW w:w="1200" w:type="dxa"/>
            <w:tcBorders>
              <w:top w:val="nil"/>
              <w:left w:val="nil"/>
              <w:bottom w:val="single" w:sz="4" w:space="0" w:color="000000"/>
              <w:right w:val="single" w:sz="4" w:space="0" w:color="000000"/>
            </w:tcBorders>
            <w:shd w:val="clear" w:color="auto" w:fill="auto"/>
            <w:noWrap/>
            <w:vAlign w:val="center"/>
            <w:hideMark/>
          </w:tcPr>
          <w:p w14:paraId="3B39E922" w14:textId="77777777" w:rsidR="00920BE6" w:rsidRPr="00920BE6" w:rsidRDefault="00920BE6" w:rsidP="00920BE6">
            <w:pPr>
              <w:spacing w:after="0" w:line="240" w:lineRule="auto"/>
              <w:rPr>
                <w:rFonts w:ascii="Calibri" w:eastAsia="Times New Roman" w:hAnsi="Calibri" w:cs="Calibri"/>
                <w:color w:val="000000"/>
                <w:lang w:eastAsia="pl-PL"/>
              </w:rPr>
            </w:pPr>
            <w:r w:rsidRPr="00920BE6">
              <w:rPr>
                <w:rFonts w:ascii="Calibri" w:eastAsia="Times New Roman" w:hAnsi="Calibri" w:cs="Calibri"/>
                <w:color w:val="000000"/>
                <w:lang w:eastAsia="pl-PL"/>
              </w:rPr>
              <w:t>3/20a i b</w:t>
            </w:r>
          </w:p>
        </w:tc>
        <w:tc>
          <w:tcPr>
            <w:tcW w:w="1200" w:type="dxa"/>
            <w:tcBorders>
              <w:top w:val="nil"/>
              <w:left w:val="nil"/>
              <w:bottom w:val="single" w:sz="4" w:space="0" w:color="000000"/>
              <w:right w:val="single" w:sz="4" w:space="0" w:color="000000"/>
            </w:tcBorders>
            <w:shd w:val="clear" w:color="auto" w:fill="auto"/>
            <w:noWrap/>
            <w:vAlign w:val="center"/>
            <w:hideMark/>
          </w:tcPr>
          <w:p w14:paraId="37B1911F" w14:textId="77777777" w:rsidR="00920BE6" w:rsidRPr="00920BE6" w:rsidRDefault="00920BE6" w:rsidP="00920BE6">
            <w:pPr>
              <w:spacing w:after="0" w:line="240" w:lineRule="auto"/>
              <w:rPr>
                <w:rFonts w:ascii="Calibri" w:eastAsia="Times New Roman" w:hAnsi="Calibri" w:cs="Calibri"/>
                <w:color w:val="000000"/>
                <w:lang w:eastAsia="pl-PL"/>
              </w:rPr>
            </w:pPr>
            <w:r w:rsidRPr="00920BE6">
              <w:rPr>
                <w:rFonts w:ascii="Calibri" w:eastAsia="Times New Roman" w:hAnsi="Calibri" w:cs="Calibri"/>
                <w:color w:val="000000"/>
                <w:lang w:eastAsia="pl-PL"/>
              </w:rPr>
              <w:t>piętro 3</w:t>
            </w:r>
          </w:p>
        </w:tc>
      </w:tr>
      <w:tr w:rsidR="00920BE6" w:rsidRPr="00920BE6" w14:paraId="2BD6A770" w14:textId="77777777" w:rsidTr="00920BE6">
        <w:trPr>
          <w:trHeight w:val="300"/>
        </w:trPr>
        <w:tc>
          <w:tcPr>
            <w:tcW w:w="3400" w:type="dxa"/>
            <w:tcBorders>
              <w:top w:val="nil"/>
              <w:left w:val="single" w:sz="4" w:space="0" w:color="000000"/>
              <w:bottom w:val="single" w:sz="4" w:space="0" w:color="000000"/>
              <w:right w:val="single" w:sz="4" w:space="0" w:color="000000"/>
            </w:tcBorders>
            <w:shd w:val="clear" w:color="auto" w:fill="auto"/>
            <w:noWrap/>
            <w:vAlign w:val="center"/>
            <w:hideMark/>
          </w:tcPr>
          <w:p w14:paraId="09E14FD1" w14:textId="77777777" w:rsidR="00920BE6" w:rsidRPr="00920BE6" w:rsidRDefault="00920BE6" w:rsidP="00920BE6">
            <w:pPr>
              <w:spacing w:after="0" w:line="240" w:lineRule="auto"/>
              <w:rPr>
                <w:rFonts w:ascii="Calibri" w:eastAsia="Times New Roman" w:hAnsi="Calibri" w:cs="Calibri"/>
                <w:color w:val="000000"/>
                <w:lang w:eastAsia="pl-PL"/>
              </w:rPr>
            </w:pPr>
            <w:r w:rsidRPr="00920BE6">
              <w:rPr>
                <w:rFonts w:ascii="Calibri" w:eastAsia="Times New Roman" w:hAnsi="Calibri" w:cs="Calibri"/>
                <w:color w:val="000000"/>
                <w:lang w:eastAsia="pl-PL"/>
              </w:rPr>
              <w:t>sala  komputer.</w:t>
            </w:r>
          </w:p>
        </w:tc>
        <w:tc>
          <w:tcPr>
            <w:tcW w:w="1200" w:type="dxa"/>
            <w:tcBorders>
              <w:top w:val="nil"/>
              <w:left w:val="nil"/>
              <w:bottom w:val="single" w:sz="4" w:space="0" w:color="000000"/>
              <w:right w:val="single" w:sz="4" w:space="0" w:color="000000"/>
            </w:tcBorders>
            <w:shd w:val="clear" w:color="auto" w:fill="auto"/>
            <w:noWrap/>
            <w:vAlign w:val="center"/>
            <w:hideMark/>
          </w:tcPr>
          <w:p w14:paraId="0DE6CF86" w14:textId="77777777" w:rsidR="00920BE6" w:rsidRPr="00920BE6" w:rsidRDefault="00920BE6" w:rsidP="00920BE6">
            <w:pPr>
              <w:spacing w:after="0" w:line="240" w:lineRule="auto"/>
              <w:rPr>
                <w:rFonts w:ascii="Calibri" w:eastAsia="Times New Roman" w:hAnsi="Calibri" w:cs="Calibri"/>
                <w:color w:val="000000"/>
                <w:lang w:eastAsia="pl-PL"/>
              </w:rPr>
            </w:pPr>
            <w:r w:rsidRPr="00920BE6">
              <w:rPr>
                <w:rFonts w:ascii="Calibri" w:eastAsia="Times New Roman" w:hAnsi="Calibri" w:cs="Calibri"/>
                <w:color w:val="000000"/>
                <w:lang w:eastAsia="pl-PL"/>
              </w:rPr>
              <w:t>3/24a i b</w:t>
            </w:r>
          </w:p>
        </w:tc>
        <w:tc>
          <w:tcPr>
            <w:tcW w:w="1200" w:type="dxa"/>
            <w:tcBorders>
              <w:top w:val="nil"/>
              <w:left w:val="nil"/>
              <w:bottom w:val="single" w:sz="4" w:space="0" w:color="000000"/>
              <w:right w:val="single" w:sz="4" w:space="0" w:color="000000"/>
            </w:tcBorders>
            <w:shd w:val="clear" w:color="auto" w:fill="auto"/>
            <w:noWrap/>
            <w:vAlign w:val="center"/>
            <w:hideMark/>
          </w:tcPr>
          <w:p w14:paraId="6AB3FCA7" w14:textId="77777777" w:rsidR="00920BE6" w:rsidRPr="00920BE6" w:rsidRDefault="00920BE6" w:rsidP="00920BE6">
            <w:pPr>
              <w:spacing w:after="0" w:line="240" w:lineRule="auto"/>
              <w:rPr>
                <w:rFonts w:ascii="Calibri" w:eastAsia="Times New Roman" w:hAnsi="Calibri" w:cs="Calibri"/>
                <w:color w:val="000000"/>
                <w:lang w:eastAsia="pl-PL"/>
              </w:rPr>
            </w:pPr>
            <w:r w:rsidRPr="00920BE6">
              <w:rPr>
                <w:rFonts w:ascii="Calibri" w:eastAsia="Times New Roman" w:hAnsi="Calibri" w:cs="Calibri"/>
                <w:color w:val="000000"/>
                <w:lang w:eastAsia="pl-PL"/>
              </w:rPr>
              <w:t>piętro 3</w:t>
            </w:r>
          </w:p>
        </w:tc>
      </w:tr>
      <w:tr w:rsidR="00920BE6" w:rsidRPr="00920BE6" w14:paraId="3FA21A50" w14:textId="77777777" w:rsidTr="00920BE6">
        <w:trPr>
          <w:trHeight w:val="300"/>
        </w:trPr>
        <w:tc>
          <w:tcPr>
            <w:tcW w:w="3400" w:type="dxa"/>
            <w:tcBorders>
              <w:top w:val="nil"/>
              <w:left w:val="single" w:sz="4" w:space="0" w:color="000000"/>
              <w:bottom w:val="single" w:sz="4" w:space="0" w:color="000000"/>
              <w:right w:val="single" w:sz="4" w:space="0" w:color="000000"/>
            </w:tcBorders>
            <w:shd w:val="clear" w:color="auto" w:fill="auto"/>
            <w:noWrap/>
            <w:vAlign w:val="center"/>
            <w:hideMark/>
          </w:tcPr>
          <w:p w14:paraId="64E245BB" w14:textId="77777777" w:rsidR="00920BE6" w:rsidRPr="00920BE6" w:rsidRDefault="00920BE6" w:rsidP="00920BE6">
            <w:pPr>
              <w:spacing w:after="0" w:line="240" w:lineRule="auto"/>
              <w:rPr>
                <w:rFonts w:ascii="Calibri" w:eastAsia="Times New Roman" w:hAnsi="Calibri" w:cs="Calibri"/>
                <w:color w:val="000000"/>
                <w:lang w:eastAsia="pl-PL"/>
              </w:rPr>
            </w:pPr>
            <w:r w:rsidRPr="00920BE6">
              <w:rPr>
                <w:rFonts w:ascii="Calibri" w:eastAsia="Times New Roman" w:hAnsi="Calibri" w:cs="Calibri"/>
                <w:color w:val="000000"/>
                <w:lang w:eastAsia="pl-PL"/>
              </w:rPr>
              <w:t>sala  komputer.</w:t>
            </w:r>
          </w:p>
        </w:tc>
        <w:tc>
          <w:tcPr>
            <w:tcW w:w="1200" w:type="dxa"/>
            <w:tcBorders>
              <w:top w:val="nil"/>
              <w:left w:val="nil"/>
              <w:bottom w:val="single" w:sz="4" w:space="0" w:color="000000"/>
              <w:right w:val="single" w:sz="4" w:space="0" w:color="000000"/>
            </w:tcBorders>
            <w:shd w:val="clear" w:color="auto" w:fill="auto"/>
            <w:noWrap/>
            <w:vAlign w:val="center"/>
            <w:hideMark/>
          </w:tcPr>
          <w:p w14:paraId="4CDE123E" w14:textId="77777777" w:rsidR="00920BE6" w:rsidRPr="00920BE6" w:rsidRDefault="00920BE6" w:rsidP="00920BE6">
            <w:pPr>
              <w:spacing w:after="0" w:line="240" w:lineRule="auto"/>
              <w:rPr>
                <w:rFonts w:ascii="Calibri" w:eastAsia="Times New Roman" w:hAnsi="Calibri" w:cs="Calibri"/>
                <w:color w:val="000000"/>
                <w:lang w:eastAsia="pl-PL"/>
              </w:rPr>
            </w:pPr>
            <w:r w:rsidRPr="00920BE6">
              <w:rPr>
                <w:rFonts w:ascii="Calibri" w:eastAsia="Times New Roman" w:hAnsi="Calibri" w:cs="Calibri"/>
                <w:color w:val="000000"/>
                <w:lang w:eastAsia="pl-PL"/>
              </w:rPr>
              <w:t>3/31</w:t>
            </w:r>
          </w:p>
        </w:tc>
        <w:tc>
          <w:tcPr>
            <w:tcW w:w="1200" w:type="dxa"/>
            <w:tcBorders>
              <w:top w:val="nil"/>
              <w:left w:val="nil"/>
              <w:bottom w:val="single" w:sz="4" w:space="0" w:color="000000"/>
              <w:right w:val="single" w:sz="4" w:space="0" w:color="000000"/>
            </w:tcBorders>
            <w:shd w:val="clear" w:color="auto" w:fill="auto"/>
            <w:noWrap/>
            <w:vAlign w:val="center"/>
            <w:hideMark/>
          </w:tcPr>
          <w:p w14:paraId="7E6EA225" w14:textId="77777777" w:rsidR="00920BE6" w:rsidRPr="00920BE6" w:rsidRDefault="00920BE6" w:rsidP="00920BE6">
            <w:pPr>
              <w:spacing w:after="0" w:line="240" w:lineRule="auto"/>
              <w:rPr>
                <w:rFonts w:ascii="Calibri" w:eastAsia="Times New Roman" w:hAnsi="Calibri" w:cs="Calibri"/>
                <w:color w:val="000000"/>
                <w:lang w:eastAsia="pl-PL"/>
              </w:rPr>
            </w:pPr>
            <w:r w:rsidRPr="00920BE6">
              <w:rPr>
                <w:rFonts w:ascii="Calibri" w:eastAsia="Times New Roman" w:hAnsi="Calibri" w:cs="Calibri"/>
                <w:color w:val="000000"/>
                <w:lang w:eastAsia="pl-PL"/>
              </w:rPr>
              <w:t>piętro 3</w:t>
            </w:r>
          </w:p>
        </w:tc>
      </w:tr>
      <w:tr w:rsidR="00920BE6" w:rsidRPr="00920BE6" w14:paraId="0A2038FB" w14:textId="77777777" w:rsidTr="00920BE6">
        <w:trPr>
          <w:trHeight w:val="300"/>
        </w:trPr>
        <w:tc>
          <w:tcPr>
            <w:tcW w:w="3400" w:type="dxa"/>
            <w:tcBorders>
              <w:top w:val="nil"/>
              <w:left w:val="single" w:sz="4" w:space="0" w:color="000000"/>
              <w:bottom w:val="single" w:sz="4" w:space="0" w:color="000000"/>
              <w:right w:val="single" w:sz="4" w:space="0" w:color="000000"/>
            </w:tcBorders>
            <w:shd w:val="clear" w:color="auto" w:fill="auto"/>
            <w:noWrap/>
            <w:vAlign w:val="center"/>
            <w:hideMark/>
          </w:tcPr>
          <w:p w14:paraId="48D83C3E" w14:textId="77777777" w:rsidR="00920BE6" w:rsidRPr="00920BE6" w:rsidRDefault="00920BE6" w:rsidP="00920BE6">
            <w:pPr>
              <w:spacing w:after="0" w:line="240" w:lineRule="auto"/>
              <w:rPr>
                <w:rFonts w:ascii="Calibri" w:eastAsia="Times New Roman" w:hAnsi="Calibri" w:cs="Calibri"/>
                <w:color w:val="000000"/>
                <w:lang w:eastAsia="pl-PL"/>
              </w:rPr>
            </w:pPr>
            <w:r w:rsidRPr="00920BE6">
              <w:rPr>
                <w:rFonts w:ascii="Calibri" w:eastAsia="Times New Roman" w:hAnsi="Calibri" w:cs="Calibri"/>
                <w:color w:val="000000"/>
                <w:lang w:eastAsia="pl-PL"/>
              </w:rPr>
              <w:t>Dziekanat</w:t>
            </w:r>
          </w:p>
        </w:tc>
        <w:tc>
          <w:tcPr>
            <w:tcW w:w="1200" w:type="dxa"/>
            <w:tcBorders>
              <w:top w:val="nil"/>
              <w:left w:val="nil"/>
              <w:bottom w:val="single" w:sz="4" w:space="0" w:color="000000"/>
              <w:right w:val="single" w:sz="4" w:space="0" w:color="000000"/>
            </w:tcBorders>
            <w:shd w:val="clear" w:color="auto" w:fill="auto"/>
            <w:noWrap/>
            <w:vAlign w:val="center"/>
            <w:hideMark/>
          </w:tcPr>
          <w:p w14:paraId="53C7E605" w14:textId="77777777" w:rsidR="00920BE6" w:rsidRPr="00920BE6" w:rsidRDefault="00920BE6" w:rsidP="00920BE6">
            <w:pPr>
              <w:spacing w:after="0" w:line="240" w:lineRule="auto"/>
              <w:rPr>
                <w:rFonts w:ascii="Calibri" w:eastAsia="Times New Roman" w:hAnsi="Calibri" w:cs="Calibri"/>
                <w:color w:val="000000"/>
                <w:lang w:eastAsia="pl-PL"/>
              </w:rPr>
            </w:pPr>
            <w:r w:rsidRPr="00920BE6">
              <w:rPr>
                <w:rFonts w:ascii="Calibri" w:eastAsia="Times New Roman" w:hAnsi="Calibri" w:cs="Calibri"/>
                <w:color w:val="000000"/>
                <w:lang w:eastAsia="pl-PL"/>
              </w:rPr>
              <w:t>3/33</w:t>
            </w:r>
          </w:p>
        </w:tc>
        <w:tc>
          <w:tcPr>
            <w:tcW w:w="1200" w:type="dxa"/>
            <w:tcBorders>
              <w:top w:val="nil"/>
              <w:left w:val="nil"/>
              <w:bottom w:val="single" w:sz="4" w:space="0" w:color="000000"/>
              <w:right w:val="single" w:sz="4" w:space="0" w:color="000000"/>
            </w:tcBorders>
            <w:shd w:val="clear" w:color="auto" w:fill="auto"/>
            <w:noWrap/>
            <w:vAlign w:val="center"/>
            <w:hideMark/>
          </w:tcPr>
          <w:p w14:paraId="36D02A47" w14:textId="77777777" w:rsidR="00920BE6" w:rsidRPr="00920BE6" w:rsidRDefault="00920BE6" w:rsidP="00920BE6">
            <w:pPr>
              <w:spacing w:after="0" w:line="240" w:lineRule="auto"/>
              <w:rPr>
                <w:rFonts w:ascii="Calibri" w:eastAsia="Times New Roman" w:hAnsi="Calibri" w:cs="Calibri"/>
                <w:color w:val="000000"/>
                <w:lang w:eastAsia="pl-PL"/>
              </w:rPr>
            </w:pPr>
            <w:r w:rsidRPr="00920BE6">
              <w:rPr>
                <w:rFonts w:ascii="Calibri" w:eastAsia="Times New Roman" w:hAnsi="Calibri" w:cs="Calibri"/>
                <w:color w:val="000000"/>
                <w:lang w:eastAsia="pl-PL"/>
              </w:rPr>
              <w:t>piętro 3</w:t>
            </w:r>
          </w:p>
        </w:tc>
      </w:tr>
      <w:tr w:rsidR="00920BE6" w:rsidRPr="00920BE6" w14:paraId="6BCE4250" w14:textId="77777777" w:rsidTr="00920BE6">
        <w:trPr>
          <w:trHeight w:val="300"/>
        </w:trPr>
        <w:tc>
          <w:tcPr>
            <w:tcW w:w="3400" w:type="dxa"/>
            <w:tcBorders>
              <w:top w:val="nil"/>
              <w:left w:val="single" w:sz="4" w:space="0" w:color="000000"/>
              <w:bottom w:val="single" w:sz="4" w:space="0" w:color="000000"/>
              <w:right w:val="single" w:sz="4" w:space="0" w:color="000000"/>
            </w:tcBorders>
            <w:shd w:val="clear" w:color="auto" w:fill="auto"/>
            <w:noWrap/>
            <w:vAlign w:val="center"/>
            <w:hideMark/>
          </w:tcPr>
          <w:p w14:paraId="1136B8D9" w14:textId="77777777" w:rsidR="00920BE6" w:rsidRPr="00920BE6" w:rsidRDefault="00920BE6" w:rsidP="00920BE6">
            <w:pPr>
              <w:spacing w:after="0" w:line="240" w:lineRule="auto"/>
              <w:rPr>
                <w:rFonts w:ascii="Calibri" w:eastAsia="Times New Roman" w:hAnsi="Calibri" w:cs="Calibri"/>
                <w:color w:val="000000"/>
                <w:lang w:eastAsia="pl-PL"/>
              </w:rPr>
            </w:pPr>
            <w:r w:rsidRPr="00920BE6">
              <w:rPr>
                <w:rFonts w:ascii="Calibri" w:eastAsia="Times New Roman" w:hAnsi="Calibri" w:cs="Calibri"/>
                <w:color w:val="000000"/>
                <w:lang w:eastAsia="pl-PL"/>
              </w:rPr>
              <w:t>Dziekanat</w:t>
            </w:r>
          </w:p>
        </w:tc>
        <w:tc>
          <w:tcPr>
            <w:tcW w:w="1200" w:type="dxa"/>
            <w:tcBorders>
              <w:top w:val="nil"/>
              <w:left w:val="nil"/>
              <w:bottom w:val="single" w:sz="4" w:space="0" w:color="000000"/>
              <w:right w:val="single" w:sz="4" w:space="0" w:color="000000"/>
            </w:tcBorders>
            <w:shd w:val="clear" w:color="auto" w:fill="auto"/>
            <w:noWrap/>
            <w:vAlign w:val="center"/>
            <w:hideMark/>
          </w:tcPr>
          <w:p w14:paraId="62C416F2" w14:textId="77777777" w:rsidR="00920BE6" w:rsidRPr="00920BE6" w:rsidRDefault="00920BE6" w:rsidP="00920BE6">
            <w:pPr>
              <w:spacing w:after="0" w:line="240" w:lineRule="auto"/>
              <w:rPr>
                <w:rFonts w:ascii="Calibri" w:eastAsia="Times New Roman" w:hAnsi="Calibri" w:cs="Calibri"/>
                <w:color w:val="000000"/>
                <w:lang w:eastAsia="pl-PL"/>
              </w:rPr>
            </w:pPr>
            <w:r w:rsidRPr="00920BE6">
              <w:rPr>
                <w:rFonts w:ascii="Calibri" w:eastAsia="Times New Roman" w:hAnsi="Calibri" w:cs="Calibri"/>
                <w:color w:val="000000"/>
                <w:lang w:eastAsia="pl-PL"/>
              </w:rPr>
              <w:t>3/34</w:t>
            </w:r>
          </w:p>
        </w:tc>
        <w:tc>
          <w:tcPr>
            <w:tcW w:w="1200" w:type="dxa"/>
            <w:tcBorders>
              <w:top w:val="nil"/>
              <w:left w:val="nil"/>
              <w:bottom w:val="single" w:sz="4" w:space="0" w:color="000000"/>
              <w:right w:val="single" w:sz="4" w:space="0" w:color="000000"/>
            </w:tcBorders>
            <w:shd w:val="clear" w:color="auto" w:fill="auto"/>
            <w:noWrap/>
            <w:vAlign w:val="center"/>
            <w:hideMark/>
          </w:tcPr>
          <w:p w14:paraId="17B13AC7" w14:textId="77777777" w:rsidR="00920BE6" w:rsidRPr="00920BE6" w:rsidRDefault="00920BE6" w:rsidP="00920BE6">
            <w:pPr>
              <w:spacing w:after="0" w:line="240" w:lineRule="auto"/>
              <w:rPr>
                <w:rFonts w:ascii="Calibri" w:eastAsia="Times New Roman" w:hAnsi="Calibri" w:cs="Calibri"/>
                <w:color w:val="000000"/>
                <w:lang w:eastAsia="pl-PL"/>
              </w:rPr>
            </w:pPr>
            <w:r w:rsidRPr="00920BE6">
              <w:rPr>
                <w:rFonts w:ascii="Calibri" w:eastAsia="Times New Roman" w:hAnsi="Calibri" w:cs="Calibri"/>
                <w:color w:val="000000"/>
                <w:lang w:eastAsia="pl-PL"/>
              </w:rPr>
              <w:t>piętro 3</w:t>
            </w:r>
          </w:p>
        </w:tc>
      </w:tr>
      <w:tr w:rsidR="00920BE6" w:rsidRPr="00920BE6" w14:paraId="5E2C5309" w14:textId="77777777" w:rsidTr="00920BE6">
        <w:trPr>
          <w:trHeight w:val="300"/>
        </w:trPr>
        <w:tc>
          <w:tcPr>
            <w:tcW w:w="3400" w:type="dxa"/>
            <w:tcBorders>
              <w:top w:val="nil"/>
              <w:left w:val="single" w:sz="4" w:space="0" w:color="000000"/>
              <w:bottom w:val="single" w:sz="4" w:space="0" w:color="000000"/>
              <w:right w:val="single" w:sz="4" w:space="0" w:color="000000"/>
            </w:tcBorders>
            <w:shd w:val="clear" w:color="auto" w:fill="auto"/>
            <w:noWrap/>
            <w:vAlign w:val="center"/>
            <w:hideMark/>
          </w:tcPr>
          <w:p w14:paraId="62D2E907" w14:textId="77777777" w:rsidR="00920BE6" w:rsidRPr="00920BE6" w:rsidRDefault="00920BE6" w:rsidP="00920BE6">
            <w:pPr>
              <w:spacing w:after="0" w:line="240" w:lineRule="auto"/>
              <w:rPr>
                <w:rFonts w:ascii="Calibri" w:eastAsia="Times New Roman" w:hAnsi="Calibri" w:cs="Calibri"/>
                <w:color w:val="000000"/>
                <w:lang w:eastAsia="pl-PL"/>
              </w:rPr>
            </w:pPr>
            <w:r w:rsidRPr="00920BE6">
              <w:rPr>
                <w:rFonts w:ascii="Calibri" w:eastAsia="Times New Roman" w:hAnsi="Calibri" w:cs="Calibri"/>
                <w:color w:val="000000"/>
                <w:lang w:eastAsia="pl-PL"/>
              </w:rPr>
              <w:lastRenderedPageBreak/>
              <w:t>Dziekanat</w:t>
            </w:r>
          </w:p>
        </w:tc>
        <w:tc>
          <w:tcPr>
            <w:tcW w:w="1200" w:type="dxa"/>
            <w:tcBorders>
              <w:top w:val="nil"/>
              <w:left w:val="nil"/>
              <w:bottom w:val="single" w:sz="4" w:space="0" w:color="000000"/>
              <w:right w:val="single" w:sz="4" w:space="0" w:color="000000"/>
            </w:tcBorders>
            <w:shd w:val="clear" w:color="auto" w:fill="auto"/>
            <w:noWrap/>
            <w:vAlign w:val="center"/>
            <w:hideMark/>
          </w:tcPr>
          <w:p w14:paraId="273CD9FF" w14:textId="77777777" w:rsidR="00920BE6" w:rsidRPr="00920BE6" w:rsidRDefault="00920BE6" w:rsidP="00920BE6">
            <w:pPr>
              <w:spacing w:after="0" w:line="240" w:lineRule="auto"/>
              <w:rPr>
                <w:rFonts w:ascii="Calibri" w:eastAsia="Times New Roman" w:hAnsi="Calibri" w:cs="Calibri"/>
                <w:color w:val="000000"/>
                <w:lang w:eastAsia="pl-PL"/>
              </w:rPr>
            </w:pPr>
            <w:r w:rsidRPr="00920BE6">
              <w:rPr>
                <w:rFonts w:ascii="Calibri" w:eastAsia="Times New Roman" w:hAnsi="Calibri" w:cs="Calibri"/>
                <w:color w:val="000000"/>
                <w:lang w:eastAsia="pl-PL"/>
              </w:rPr>
              <w:t>3/35</w:t>
            </w:r>
          </w:p>
        </w:tc>
        <w:tc>
          <w:tcPr>
            <w:tcW w:w="1200" w:type="dxa"/>
            <w:tcBorders>
              <w:top w:val="nil"/>
              <w:left w:val="nil"/>
              <w:bottom w:val="single" w:sz="4" w:space="0" w:color="000000"/>
              <w:right w:val="single" w:sz="4" w:space="0" w:color="000000"/>
            </w:tcBorders>
            <w:shd w:val="clear" w:color="auto" w:fill="auto"/>
            <w:noWrap/>
            <w:vAlign w:val="center"/>
            <w:hideMark/>
          </w:tcPr>
          <w:p w14:paraId="6483C674" w14:textId="77777777" w:rsidR="00920BE6" w:rsidRPr="00920BE6" w:rsidRDefault="00920BE6" w:rsidP="00920BE6">
            <w:pPr>
              <w:spacing w:after="0" w:line="240" w:lineRule="auto"/>
              <w:rPr>
                <w:rFonts w:ascii="Calibri" w:eastAsia="Times New Roman" w:hAnsi="Calibri" w:cs="Calibri"/>
                <w:color w:val="000000"/>
                <w:lang w:eastAsia="pl-PL"/>
              </w:rPr>
            </w:pPr>
            <w:r w:rsidRPr="00920BE6">
              <w:rPr>
                <w:rFonts w:ascii="Calibri" w:eastAsia="Times New Roman" w:hAnsi="Calibri" w:cs="Calibri"/>
                <w:color w:val="000000"/>
                <w:lang w:eastAsia="pl-PL"/>
              </w:rPr>
              <w:t>piętro 3</w:t>
            </w:r>
          </w:p>
        </w:tc>
      </w:tr>
      <w:tr w:rsidR="00920BE6" w:rsidRPr="00920BE6" w14:paraId="5AF54755" w14:textId="77777777" w:rsidTr="00920BE6">
        <w:trPr>
          <w:trHeight w:val="300"/>
        </w:trPr>
        <w:tc>
          <w:tcPr>
            <w:tcW w:w="3400" w:type="dxa"/>
            <w:tcBorders>
              <w:top w:val="nil"/>
              <w:left w:val="single" w:sz="4" w:space="0" w:color="000000"/>
              <w:bottom w:val="single" w:sz="4" w:space="0" w:color="000000"/>
              <w:right w:val="single" w:sz="4" w:space="0" w:color="000000"/>
            </w:tcBorders>
            <w:shd w:val="clear" w:color="auto" w:fill="auto"/>
            <w:noWrap/>
            <w:vAlign w:val="center"/>
            <w:hideMark/>
          </w:tcPr>
          <w:p w14:paraId="657A7289" w14:textId="77777777" w:rsidR="00920BE6" w:rsidRPr="00920BE6" w:rsidRDefault="00920BE6" w:rsidP="00920BE6">
            <w:pPr>
              <w:spacing w:after="0" w:line="240" w:lineRule="auto"/>
              <w:rPr>
                <w:rFonts w:ascii="Calibri" w:eastAsia="Times New Roman" w:hAnsi="Calibri" w:cs="Calibri"/>
                <w:color w:val="000000"/>
                <w:lang w:eastAsia="pl-PL"/>
              </w:rPr>
            </w:pPr>
            <w:r w:rsidRPr="00920BE6">
              <w:rPr>
                <w:rFonts w:ascii="Calibri" w:eastAsia="Times New Roman" w:hAnsi="Calibri" w:cs="Calibri"/>
                <w:color w:val="000000"/>
                <w:lang w:eastAsia="pl-PL"/>
              </w:rPr>
              <w:t>Dziekanat</w:t>
            </w:r>
          </w:p>
        </w:tc>
        <w:tc>
          <w:tcPr>
            <w:tcW w:w="1200" w:type="dxa"/>
            <w:tcBorders>
              <w:top w:val="nil"/>
              <w:left w:val="nil"/>
              <w:bottom w:val="single" w:sz="4" w:space="0" w:color="000000"/>
              <w:right w:val="single" w:sz="4" w:space="0" w:color="000000"/>
            </w:tcBorders>
            <w:shd w:val="clear" w:color="auto" w:fill="auto"/>
            <w:noWrap/>
            <w:vAlign w:val="center"/>
            <w:hideMark/>
          </w:tcPr>
          <w:p w14:paraId="0BFAD138" w14:textId="77777777" w:rsidR="00920BE6" w:rsidRPr="00920BE6" w:rsidRDefault="00920BE6" w:rsidP="00920BE6">
            <w:pPr>
              <w:spacing w:after="0" w:line="240" w:lineRule="auto"/>
              <w:rPr>
                <w:rFonts w:ascii="Calibri" w:eastAsia="Times New Roman" w:hAnsi="Calibri" w:cs="Calibri"/>
                <w:color w:val="000000"/>
                <w:lang w:eastAsia="pl-PL"/>
              </w:rPr>
            </w:pPr>
            <w:r w:rsidRPr="00920BE6">
              <w:rPr>
                <w:rFonts w:ascii="Calibri" w:eastAsia="Times New Roman" w:hAnsi="Calibri" w:cs="Calibri"/>
                <w:color w:val="000000"/>
                <w:lang w:eastAsia="pl-PL"/>
              </w:rPr>
              <w:t>3/36a i b</w:t>
            </w:r>
          </w:p>
        </w:tc>
        <w:tc>
          <w:tcPr>
            <w:tcW w:w="1200" w:type="dxa"/>
            <w:tcBorders>
              <w:top w:val="nil"/>
              <w:left w:val="nil"/>
              <w:bottom w:val="single" w:sz="4" w:space="0" w:color="000000"/>
              <w:right w:val="single" w:sz="4" w:space="0" w:color="000000"/>
            </w:tcBorders>
            <w:shd w:val="clear" w:color="auto" w:fill="auto"/>
            <w:noWrap/>
            <w:vAlign w:val="center"/>
            <w:hideMark/>
          </w:tcPr>
          <w:p w14:paraId="30390040" w14:textId="77777777" w:rsidR="00920BE6" w:rsidRPr="00920BE6" w:rsidRDefault="00920BE6" w:rsidP="00920BE6">
            <w:pPr>
              <w:spacing w:after="0" w:line="240" w:lineRule="auto"/>
              <w:rPr>
                <w:rFonts w:ascii="Calibri" w:eastAsia="Times New Roman" w:hAnsi="Calibri" w:cs="Calibri"/>
                <w:color w:val="000000"/>
                <w:lang w:eastAsia="pl-PL"/>
              </w:rPr>
            </w:pPr>
            <w:r w:rsidRPr="00920BE6">
              <w:rPr>
                <w:rFonts w:ascii="Calibri" w:eastAsia="Times New Roman" w:hAnsi="Calibri" w:cs="Calibri"/>
                <w:color w:val="000000"/>
                <w:lang w:eastAsia="pl-PL"/>
              </w:rPr>
              <w:t>piętro 3</w:t>
            </w:r>
          </w:p>
        </w:tc>
      </w:tr>
      <w:tr w:rsidR="00920BE6" w:rsidRPr="00920BE6" w14:paraId="670D6598" w14:textId="77777777" w:rsidTr="00920BE6">
        <w:trPr>
          <w:trHeight w:val="300"/>
        </w:trPr>
        <w:tc>
          <w:tcPr>
            <w:tcW w:w="3400" w:type="dxa"/>
            <w:tcBorders>
              <w:top w:val="nil"/>
              <w:left w:val="single" w:sz="4" w:space="0" w:color="000000"/>
              <w:bottom w:val="single" w:sz="4" w:space="0" w:color="000000"/>
              <w:right w:val="single" w:sz="4" w:space="0" w:color="000000"/>
            </w:tcBorders>
            <w:shd w:val="clear" w:color="auto" w:fill="auto"/>
            <w:noWrap/>
            <w:vAlign w:val="center"/>
            <w:hideMark/>
          </w:tcPr>
          <w:p w14:paraId="0EBE6AA3" w14:textId="77777777" w:rsidR="00920BE6" w:rsidRPr="00920BE6" w:rsidRDefault="00920BE6" w:rsidP="00920BE6">
            <w:pPr>
              <w:spacing w:after="0" w:line="240" w:lineRule="auto"/>
              <w:rPr>
                <w:rFonts w:ascii="Calibri" w:eastAsia="Times New Roman" w:hAnsi="Calibri" w:cs="Calibri"/>
                <w:color w:val="000000"/>
                <w:lang w:eastAsia="pl-PL"/>
              </w:rPr>
            </w:pPr>
            <w:r w:rsidRPr="00920BE6">
              <w:rPr>
                <w:rFonts w:ascii="Calibri" w:eastAsia="Times New Roman" w:hAnsi="Calibri" w:cs="Calibri"/>
                <w:color w:val="000000"/>
                <w:lang w:eastAsia="pl-PL"/>
              </w:rPr>
              <w:t>Samorząd</w:t>
            </w:r>
          </w:p>
        </w:tc>
        <w:tc>
          <w:tcPr>
            <w:tcW w:w="1200" w:type="dxa"/>
            <w:tcBorders>
              <w:top w:val="nil"/>
              <w:left w:val="nil"/>
              <w:bottom w:val="single" w:sz="4" w:space="0" w:color="000000"/>
              <w:right w:val="single" w:sz="4" w:space="0" w:color="000000"/>
            </w:tcBorders>
            <w:shd w:val="clear" w:color="auto" w:fill="auto"/>
            <w:noWrap/>
            <w:vAlign w:val="center"/>
            <w:hideMark/>
          </w:tcPr>
          <w:p w14:paraId="3A775755" w14:textId="77777777" w:rsidR="00920BE6" w:rsidRPr="00920BE6" w:rsidRDefault="00920BE6" w:rsidP="00920BE6">
            <w:pPr>
              <w:spacing w:after="0" w:line="240" w:lineRule="auto"/>
              <w:rPr>
                <w:rFonts w:ascii="Calibri" w:eastAsia="Times New Roman" w:hAnsi="Calibri" w:cs="Calibri"/>
                <w:color w:val="000000"/>
                <w:lang w:eastAsia="pl-PL"/>
              </w:rPr>
            </w:pPr>
            <w:r w:rsidRPr="00920BE6">
              <w:rPr>
                <w:rFonts w:ascii="Calibri" w:eastAsia="Times New Roman" w:hAnsi="Calibri" w:cs="Calibri"/>
                <w:color w:val="000000"/>
                <w:lang w:eastAsia="pl-PL"/>
              </w:rPr>
              <w:t>3/38</w:t>
            </w:r>
          </w:p>
        </w:tc>
        <w:tc>
          <w:tcPr>
            <w:tcW w:w="1200" w:type="dxa"/>
            <w:tcBorders>
              <w:top w:val="nil"/>
              <w:left w:val="nil"/>
              <w:bottom w:val="single" w:sz="4" w:space="0" w:color="000000"/>
              <w:right w:val="single" w:sz="4" w:space="0" w:color="000000"/>
            </w:tcBorders>
            <w:shd w:val="clear" w:color="auto" w:fill="auto"/>
            <w:noWrap/>
            <w:vAlign w:val="center"/>
            <w:hideMark/>
          </w:tcPr>
          <w:p w14:paraId="0F5E2C54" w14:textId="77777777" w:rsidR="00920BE6" w:rsidRPr="00920BE6" w:rsidRDefault="00920BE6" w:rsidP="00920BE6">
            <w:pPr>
              <w:spacing w:after="0" w:line="240" w:lineRule="auto"/>
              <w:rPr>
                <w:rFonts w:ascii="Calibri" w:eastAsia="Times New Roman" w:hAnsi="Calibri" w:cs="Calibri"/>
                <w:color w:val="000000"/>
                <w:lang w:eastAsia="pl-PL"/>
              </w:rPr>
            </w:pPr>
            <w:r w:rsidRPr="00920BE6">
              <w:rPr>
                <w:rFonts w:ascii="Calibri" w:eastAsia="Times New Roman" w:hAnsi="Calibri" w:cs="Calibri"/>
                <w:color w:val="000000"/>
                <w:lang w:eastAsia="pl-PL"/>
              </w:rPr>
              <w:t>piętro 3</w:t>
            </w:r>
          </w:p>
        </w:tc>
      </w:tr>
      <w:tr w:rsidR="00920BE6" w:rsidRPr="00920BE6" w14:paraId="1A464EDE" w14:textId="77777777" w:rsidTr="00920BE6">
        <w:trPr>
          <w:trHeight w:val="300"/>
        </w:trPr>
        <w:tc>
          <w:tcPr>
            <w:tcW w:w="3400" w:type="dxa"/>
            <w:tcBorders>
              <w:top w:val="nil"/>
              <w:left w:val="single" w:sz="4" w:space="0" w:color="000000"/>
              <w:bottom w:val="single" w:sz="4" w:space="0" w:color="000000"/>
              <w:right w:val="single" w:sz="4" w:space="0" w:color="000000"/>
            </w:tcBorders>
            <w:shd w:val="clear" w:color="auto" w:fill="auto"/>
            <w:noWrap/>
            <w:vAlign w:val="center"/>
            <w:hideMark/>
          </w:tcPr>
          <w:p w14:paraId="07FF5B5A" w14:textId="77777777" w:rsidR="00920BE6" w:rsidRPr="00920BE6" w:rsidRDefault="00920BE6" w:rsidP="00920BE6">
            <w:pPr>
              <w:spacing w:after="0" w:line="240" w:lineRule="auto"/>
              <w:rPr>
                <w:rFonts w:ascii="Calibri" w:eastAsia="Times New Roman" w:hAnsi="Calibri" w:cs="Calibri"/>
                <w:color w:val="000000"/>
                <w:lang w:eastAsia="pl-PL"/>
              </w:rPr>
            </w:pPr>
            <w:r w:rsidRPr="00920BE6">
              <w:rPr>
                <w:rFonts w:ascii="Calibri" w:eastAsia="Times New Roman" w:hAnsi="Calibri" w:cs="Calibri"/>
                <w:color w:val="000000"/>
                <w:lang w:eastAsia="pl-PL"/>
              </w:rPr>
              <w:t>sala dydaktyczna</w:t>
            </w:r>
          </w:p>
        </w:tc>
        <w:tc>
          <w:tcPr>
            <w:tcW w:w="1200" w:type="dxa"/>
            <w:tcBorders>
              <w:top w:val="nil"/>
              <w:left w:val="nil"/>
              <w:bottom w:val="single" w:sz="4" w:space="0" w:color="000000"/>
              <w:right w:val="single" w:sz="4" w:space="0" w:color="000000"/>
            </w:tcBorders>
            <w:shd w:val="clear" w:color="auto" w:fill="auto"/>
            <w:noWrap/>
            <w:vAlign w:val="center"/>
            <w:hideMark/>
          </w:tcPr>
          <w:p w14:paraId="0B2D5819" w14:textId="77777777" w:rsidR="00920BE6" w:rsidRPr="00920BE6" w:rsidRDefault="00920BE6" w:rsidP="00920BE6">
            <w:pPr>
              <w:spacing w:after="0" w:line="240" w:lineRule="auto"/>
              <w:rPr>
                <w:rFonts w:ascii="Calibri" w:eastAsia="Times New Roman" w:hAnsi="Calibri" w:cs="Calibri"/>
                <w:color w:val="000000"/>
                <w:lang w:eastAsia="pl-PL"/>
              </w:rPr>
            </w:pPr>
            <w:r w:rsidRPr="00920BE6">
              <w:rPr>
                <w:rFonts w:ascii="Calibri" w:eastAsia="Times New Roman" w:hAnsi="Calibri" w:cs="Calibri"/>
                <w:color w:val="000000"/>
                <w:lang w:eastAsia="pl-PL"/>
              </w:rPr>
              <w:t>3/40</w:t>
            </w:r>
          </w:p>
        </w:tc>
        <w:tc>
          <w:tcPr>
            <w:tcW w:w="1200" w:type="dxa"/>
            <w:tcBorders>
              <w:top w:val="nil"/>
              <w:left w:val="nil"/>
              <w:bottom w:val="single" w:sz="4" w:space="0" w:color="000000"/>
              <w:right w:val="single" w:sz="4" w:space="0" w:color="000000"/>
            </w:tcBorders>
            <w:shd w:val="clear" w:color="auto" w:fill="auto"/>
            <w:noWrap/>
            <w:vAlign w:val="center"/>
            <w:hideMark/>
          </w:tcPr>
          <w:p w14:paraId="65996709" w14:textId="77777777" w:rsidR="00920BE6" w:rsidRPr="00920BE6" w:rsidRDefault="00920BE6" w:rsidP="00920BE6">
            <w:pPr>
              <w:spacing w:after="0" w:line="240" w:lineRule="auto"/>
              <w:rPr>
                <w:rFonts w:ascii="Calibri" w:eastAsia="Times New Roman" w:hAnsi="Calibri" w:cs="Calibri"/>
                <w:color w:val="000000"/>
                <w:lang w:eastAsia="pl-PL"/>
              </w:rPr>
            </w:pPr>
            <w:r w:rsidRPr="00920BE6">
              <w:rPr>
                <w:rFonts w:ascii="Calibri" w:eastAsia="Times New Roman" w:hAnsi="Calibri" w:cs="Calibri"/>
                <w:color w:val="000000"/>
                <w:lang w:eastAsia="pl-PL"/>
              </w:rPr>
              <w:t>piętro 3</w:t>
            </w:r>
          </w:p>
        </w:tc>
      </w:tr>
    </w:tbl>
    <w:p w14:paraId="1BFCEA39" w14:textId="6D51AC5D" w:rsidR="00920BE6" w:rsidRPr="00C61203" w:rsidRDefault="00920BE6" w:rsidP="0025420F">
      <w:pPr>
        <w:pStyle w:val="Akapitzlist"/>
        <w:spacing w:after="0" w:line="240" w:lineRule="auto"/>
        <w:ind w:left="0" w:firstLine="340"/>
        <w:jc w:val="both"/>
        <w:rPr>
          <w:b/>
          <w:color w:val="000000" w:themeColor="text1"/>
          <w:sz w:val="24"/>
          <w:szCs w:val="26"/>
        </w:rPr>
      </w:pPr>
    </w:p>
    <w:p w14:paraId="2FFF3E94" w14:textId="5B34586D" w:rsidR="001B05F1" w:rsidRPr="001B05F1" w:rsidRDefault="001B05F1" w:rsidP="001B05F1">
      <w:pPr>
        <w:pStyle w:val="Akapitzlist"/>
        <w:spacing w:after="0" w:line="240" w:lineRule="auto"/>
        <w:ind w:left="0"/>
        <w:rPr>
          <w:color w:val="000000" w:themeColor="text1"/>
          <w:sz w:val="24"/>
          <w:szCs w:val="26"/>
        </w:rPr>
      </w:pPr>
      <w:r w:rsidRPr="001B05F1">
        <w:rPr>
          <w:color w:val="000000" w:themeColor="text1"/>
          <w:sz w:val="24"/>
          <w:szCs w:val="26"/>
        </w:rPr>
        <w:t>Wydział udostępnia studentom ogólnodostępną salę komputerową , dostęp do oprogramowania.</w:t>
      </w:r>
    </w:p>
    <w:p w14:paraId="02312EA2" w14:textId="4C4C361C" w:rsidR="001B05F1" w:rsidRPr="001B05F1" w:rsidRDefault="001B05F1" w:rsidP="001B05F1">
      <w:pPr>
        <w:pStyle w:val="Akapitzlist"/>
        <w:spacing w:after="0" w:line="240" w:lineRule="auto"/>
        <w:ind w:left="0"/>
        <w:rPr>
          <w:color w:val="000000" w:themeColor="text1"/>
          <w:sz w:val="24"/>
          <w:szCs w:val="26"/>
        </w:rPr>
      </w:pPr>
      <w:r w:rsidRPr="001B05F1">
        <w:rPr>
          <w:color w:val="000000" w:themeColor="text1"/>
          <w:sz w:val="24"/>
          <w:szCs w:val="26"/>
        </w:rPr>
        <w:t>Każda sala komputerowa posiada stanowisko komputerowe dla osoby z niepełnosprawnościami, odpowiednie oprogramowanie i sprzęt.</w:t>
      </w:r>
    </w:p>
    <w:p w14:paraId="191F13A2" w14:textId="77777777" w:rsidR="0025420F" w:rsidRPr="00C61203" w:rsidRDefault="00086B4C" w:rsidP="0025420F">
      <w:pPr>
        <w:pStyle w:val="Nagwek1"/>
        <w:numPr>
          <w:ilvl w:val="0"/>
          <w:numId w:val="0"/>
        </w:numPr>
        <w:ind w:left="360"/>
        <w:rPr>
          <w:rFonts w:ascii="Calibri" w:hAnsi="Calibri"/>
          <w:color w:val="000000" w:themeColor="text1"/>
        </w:rPr>
      </w:pPr>
      <w:bookmarkStart w:id="16" w:name="_Toc412360533"/>
      <w:r w:rsidRPr="00C61203">
        <w:rPr>
          <w:rFonts w:ascii="Calibri" w:hAnsi="Calibri"/>
          <w:color w:val="000000" w:themeColor="text1"/>
        </w:rPr>
        <w:t>10</w:t>
      </w:r>
      <w:r w:rsidR="0025420F" w:rsidRPr="00C61203">
        <w:rPr>
          <w:rFonts w:ascii="Calibri" w:hAnsi="Calibri"/>
          <w:color w:val="000000" w:themeColor="text1"/>
        </w:rPr>
        <w:t>. Narzędzia</w:t>
      </w:r>
      <w:bookmarkEnd w:id="14"/>
      <w:bookmarkEnd w:id="16"/>
    </w:p>
    <w:p w14:paraId="5840E05A" w14:textId="77777777" w:rsidR="0025420F" w:rsidRPr="00C61203" w:rsidRDefault="0025420F" w:rsidP="0025420F">
      <w:pPr>
        <w:pStyle w:val="Akapitzlist"/>
        <w:spacing w:after="0" w:line="240" w:lineRule="auto"/>
        <w:ind w:left="0" w:firstLine="340"/>
        <w:jc w:val="both"/>
        <w:rPr>
          <w:color w:val="000000" w:themeColor="text1"/>
          <w:sz w:val="24"/>
          <w:szCs w:val="26"/>
        </w:rPr>
      </w:pPr>
    </w:p>
    <w:p w14:paraId="4BEBC6DE" w14:textId="77777777" w:rsidR="0025420F" w:rsidRPr="00C61203" w:rsidRDefault="0025420F" w:rsidP="0025420F">
      <w:pPr>
        <w:pStyle w:val="Akapitzlist"/>
        <w:spacing w:after="0" w:line="240" w:lineRule="auto"/>
        <w:ind w:left="0" w:firstLine="340"/>
        <w:jc w:val="both"/>
        <w:rPr>
          <w:color w:val="000000" w:themeColor="text1"/>
          <w:sz w:val="24"/>
          <w:szCs w:val="26"/>
        </w:rPr>
      </w:pPr>
      <w:r w:rsidRPr="00C61203">
        <w:rPr>
          <w:color w:val="000000" w:themeColor="text1"/>
          <w:sz w:val="24"/>
          <w:szCs w:val="26"/>
        </w:rPr>
        <w:t>Realizację podstawowych funkcji Systemu wspierają liczne narzędzia służące do gromadzenia i przetwarzania danych opisujących rzeczywiste fakty związane z jego funkcjonowaniem.</w:t>
      </w:r>
    </w:p>
    <w:p w14:paraId="2F391B40" w14:textId="77777777" w:rsidR="0025420F" w:rsidRPr="00C61203" w:rsidRDefault="0025420F" w:rsidP="0025420F">
      <w:pPr>
        <w:pStyle w:val="Akapitzlist"/>
        <w:spacing w:after="0" w:line="240" w:lineRule="auto"/>
        <w:ind w:left="0" w:firstLine="340"/>
        <w:jc w:val="both"/>
        <w:rPr>
          <w:color w:val="000000" w:themeColor="text1"/>
          <w:sz w:val="24"/>
          <w:szCs w:val="26"/>
        </w:rPr>
      </w:pPr>
      <w:r w:rsidRPr="00C61203">
        <w:rPr>
          <w:color w:val="000000" w:themeColor="text1"/>
          <w:sz w:val="24"/>
          <w:szCs w:val="26"/>
        </w:rPr>
        <w:t>Dane gromadzone w ramach Systemu umożliwiają dokonywanie regularnej, rzetelnej i wielowymiarowej oceny jakości kształcenia, uwzględniającej perspektywę szerokiego grona interesariuszy, oraz stanowią wiarygodną podstawę do jej doskonalenia.</w:t>
      </w:r>
    </w:p>
    <w:p w14:paraId="3CD72F9B" w14:textId="77777777" w:rsidR="0025420F" w:rsidRPr="00C61203" w:rsidRDefault="0025420F" w:rsidP="0025420F">
      <w:pPr>
        <w:pStyle w:val="Akapitzlist"/>
        <w:spacing w:after="0" w:line="240" w:lineRule="auto"/>
        <w:ind w:left="0" w:firstLine="340"/>
        <w:jc w:val="both"/>
        <w:rPr>
          <w:color w:val="000000" w:themeColor="text1"/>
          <w:sz w:val="24"/>
          <w:szCs w:val="26"/>
        </w:rPr>
      </w:pPr>
      <w:r w:rsidRPr="00C61203">
        <w:rPr>
          <w:color w:val="000000" w:themeColor="text1"/>
          <w:sz w:val="24"/>
          <w:szCs w:val="26"/>
        </w:rPr>
        <w:t>Narzędzia wykorzystywane w ramach Systemu mogą być wdrażane z poziomu Uczelni lub Wydziału. Narzędzia te są powiązane w spójny system informacyjny stosowany na potrzeby Wydziału.</w:t>
      </w:r>
    </w:p>
    <w:p w14:paraId="264A207B" w14:textId="77777777" w:rsidR="0025420F" w:rsidRPr="00C61203" w:rsidRDefault="0025420F" w:rsidP="0025420F">
      <w:pPr>
        <w:pStyle w:val="Akapitzlist"/>
        <w:spacing w:after="0" w:line="240" w:lineRule="auto"/>
        <w:ind w:left="0" w:firstLine="340"/>
        <w:jc w:val="both"/>
        <w:rPr>
          <w:color w:val="000000" w:themeColor="text1"/>
          <w:sz w:val="24"/>
          <w:szCs w:val="26"/>
        </w:rPr>
      </w:pPr>
      <w:r w:rsidRPr="00C61203">
        <w:rPr>
          <w:color w:val="000000" w:themeColor="text1"/>
          <w:sz w:val="24"/>
          <w:szCs w:val="26"/>
        </w:rPr>
        <w:t xml:space="preserve">Podstawowe narzędzia służące monitorowaniu i ocenie oraz doskonaleniu jakości kształcenia, wraz z ogólnym terminarzem ich stosowania, są wymienione w </w:t>
      </w:r>
      <w:r w:rsidR="00086B4C" w:rsidRPr="00C61203">
        <w:rPr>
          <w:b/>
          <w:color w:val="000000" w:themeColor="text1"/>
          <w:sz w:val="24"/>
          <w:szCs w:val="26"/>
        </w:rPr>
        <w:t>Uchwale Rektorskiej Komisji ds. Jakości Kształcenia dot. Katalogu narzędzi WSZiDJK w SGGW.</w:t>
      </w:r>
      <w:r w:rsidRPr="00C61203">
        <w:rPr>
          <w:color w:val="000000" w:themeColor="text1"/>
          <w:sz w:val="24"/>
          <w:szCs w:val="26"/>
        </w:rPr>
        <w:t xml:space="preserve"> Katalog ten ma charakter otwarty, w miarę potrzeb mogą być stosowane także inne narzędzia.</w:t>
      </w:r>
    </w:p>
    <w:p w14:paraId="04CCD9FE" w14:textId="77777777" w:rsidR="0025420F" w:rsidRPr="00C61203" w:rsidRDefault="00086B4C" w:rsidP="0025420F">
      <w:pPr>
        <w:pStyle w:val="Nagwek1"/>
        <w:numPr>
          <w:ilvl w:val="0"/>
          <w:numId w:val="0"/>
        </w:numPr>
        <w:ind w:left="360"/>
        <w:rPr>
          <w:rFonts w:ascii="Calibri" w:hAnsi="Calibri"/>
          <w:color w:val="000000" w:themeColor="text1"/>
        </w:rPr>
      </w:pPr>
      <w:bookmarkStart w:id="17" w:name="_Toc406364999"/>
      <w:bookmarkStart w:id="18" w:name="_Toc412360534"/>
      <w:r w:rsidRPr="00C61203">
        <w:rPr>
          <w:rFonts w:ascii="Calibri" w:hAnsi="Calibri"/>
          <w:color w:val="000000" w:themeColor="text1"/>
        </w:rPr>
        <w:t>11</w:t>
      </w:r>
      <w:r w:rsidR="0025420F" w:rsidRPr="00C61203">
        <w:rPr>
          <w:rFonts w:ascii="Calibri" w:hAnsi="Calibri"/>
          <w:color w:val="000000" w:themeColor="text1"/>
        </w:rPr>
        <w:t>. Nadzór nad dokumentacją i zapisami</w:t>
      </w:r>
      <w:bookmarkEnd w:id="17"/>
      <w:bookmarkEnd w:id="18"/>
    </w:p>
    <w:p w14:paraId="41D38771" w14:textId="77777777" w:rsidR="0025420F" w:rsidRPr="00C61203" w:rsidRDefault="0025420F" w:rsidP="00790D23">
      <w:pPr>
        <w:pStyle w:val="Akapitzlist"/>
        <w:spacing w:after="0" w:line="240" w:lineRule="auto"/>
        <w:ind w:left="0"/>
        <w:jc w:val="both"/>
        <w:rPr>
          <w:color w:val="000000" w:themeColor="text1"/>
          <w:sz w:val="24"/>
          <w:szCs w:val="26"/>
        </w:rPr>
      </w:pPr>
    </w:p>
    <w:p w14:paraId="6AFFCD4B" w14:textId="254BED5B" w:rsidR="004473F7" w:rsidRPr="00C61203" w:rsidRDefault="0025420F" w:rsidP="00790D23">
      <w:pPr>
        <w:pStyle w:val="Akapitzlist"/>
        <w:spacing w:after="0" w:line="240" w:lineRule="auto"/>
        <w:ind w:left="0"/>
        <w:jc w:val="both"/>
        <w:rPr>
          <w:color w:val="000000" w:themeColor="text1"/>
          <w:sz w:val="24"/>
          <w:szCs w:val="26"/>
        </w:rPr>
      </w:pPr>
      <w:r w:rsidRPr="00C61203">
        <w:rPr>
          <w:color w:val="000000" w:themeColor="text1"/>
          <w:sz w:val="24"/>
          <w:szCs w:val="26"/>
        </w:rPr>
        <w:t xml:space="preserve">Nadzór nad  dokumentacją Systemu sprawuje </w:t>
      </w:r>
      <w:r w:rsidR="000A7745" w:rsidRPr="00C61203">
        <w:rPr>
          <w:color w:val="000000" w:themeColor="text1"/>
          <w:sz w:val="24"/>
          <w:szCs w:val="26"/>
        </w:rPr>
        <w:t>Koordynator</w:t>
      </w:r>
      <w:r w:rsidRPr="00C61203">
        <w:rPr>
          <w:color w:val="000000" w:themeColor="text1"/>
          <w:sz w:val="24"/>
          <w:szCs w:val="26"/>
        </w:rPr>
        <w:t xml:space="preserve"> ds. Jakości Kształcenia</w:t>
      </w:r>
    </w:p>
    <w:p w14:paraId="7273AEE1" w14:textId="683C69DB" w:rsidR="0025420F" w:rsidRPr="00C61203" w:rsidRDefault="00086B4C" w:rsidP="00790D23">
      <w:pPr>
        <w:pStyle w:val="Akapitzlist"/>
        <w:spacing w:after="0" w:line="240" w:lineRule="auto"/>
        <w:ind w:left="0"/>
        <w:jc w:val="both"/>
        <w:rPr>
          <w:color w:val="000000" w:themeColor="text1"/>
          <w:sz w:val="24"/>
          <w:szCs w:val="26"/>
        </w:rPr>
      </w:pPr>
      <w:r w:rsidRPr="00C61203">
        <w:rPr>
          <w:color w:val="000000" w:themeColor="text1"/>
          <w:sz w:val="24"/>
          <w:szCs w:val="26"/>
        </w:rPr>
        <w:t xml:space="preserve">Nadzór nad dokumentacją prowadzony jest </w:t>
      </w:r>
      <w:r w:rsidR="001B05F1" w:rsidRPr="00C61203">
        <w:rPr>
          <w:color w:val="000000" w:themeColor="text1"/>
          <w:sz w:val="24"/>
          <w:szCs w:val="26"/>
        </w:rPr>
        <w:t>zgodnie</w:t>
      </w:r>
      <w:r w:rsidRPr="00C61203">
        <w:rPr>
          <w:color w:val="000000" w:themeColor="text1"/>
          <w:sz w:val="24"/>
          <w:szCs w:val="26"/>
        </w:rPr>
        <w:t xml:space="preserve"> z pkt. 6 Zał. 3 Uchwały Senatu nr. 67-2019/2020, który stanowi</w:t>
      </w:r>
    </w:p>
    <w:p w14:paraId="5B08D8A9" w14:textId="77777777" w:rsidR="00086B4C" w:rsidRPr="00C61203" w:rsidRDefault="00086B4C" w:rsidP="00086B4C">
      <w:pPr>
        <w:pStyle w:val="Akapitzlist"/>
        <w:spacing w:after="0" w:line="240" w:lineRule="auto"/>
        <w:jc w:val="both"/>
        <w:rPr>
          <w:rFonts w:ascii="Times New Roman" w:hAnsi="Times New Roman"/>
          <w:color w:val="000000" w:themeColor="text1"/>
        </w:rPr>
      </w:pPr>
      <w:r w:rsidRPr="00C61203">
        <w:rPr>
          <w:rFonts w:ascii="Times New Roman" w:hAnsi="Times New Roman"/>
          <w:color w:val="000000" w:themeColor="text1"/>
        </w:rPr>
        <w:t>Dokumenty związane z funkcjonowaniem Systemu przechowywane są przez okres 5 lat kalendarzowych przez osoby odpowiedzialne za System. Dokumentacja przebiegu studiów gromadzona i przechowywana jest zgodnie z odrębnymi przepisami. Prace dyplomowe przechowywane są zgodnie z odrębnymi przepisami. Dokumentacja potwierdzająca osiągnięcie założonych efektów uczenia się (m.in. egzaminy, prace zaliczeniowe, projekty, sprawozdania z praktyk, dokumenty potwierdzającą ustną weryfikację) przechowywana jest przez osoby odpowiedzialne za tę weryfikację przez okres kształcenia na danym poziomie wydłużony o jeden rok akademicki. Dokumentacja zaliczeń cząstkowych przechowywana jest przez osoby odpowiedzialne za przedmiot przez okres następnego jednego cyklu. Możliwe jest przechowywanie dokumentacji w wersji elektronicznej. Dokumentacja przechowywana jest z zachowaniem wytycznych w zakresie ochrony danych osobowych i bezpieczeństwa informacji.</w:t>
      </w:r>
    </w:p>
    <w:p w14:paraId="7D6CAD06" w14:textId="77777777" w:rsidR="00086B4C" w:rsidRPr="00C61203" w:rsidRDefault="00086B4C" w:rsidP="0025420F">
      <w:pPr>
        <w:pStyle w:val="Akapitzlist"/>
        <w:spacing w:after="0" w:line="240" w:lineRule="auto"/>
        <w:ind w:left="0" w:firstLine="340"/>
        <w:jc w:val="both"/>
        <w:rPr>
          <w:color w:val="000000" w:themeColor="text1"/>
          <w:sz w:val="24"/>
          <w:szCs w:val="26"/>
        </w:rPr>
      </w:pPr>
    </w:p>
    <w:p w14:paraId="4D36B305" w14:textId="77777777" w:rsidR="004473F7" w:rsidRPr="00C61203" w:rsidRDefault="004473F7" w:rsidP="004473F7">
      <w:pPr>
        <w:pStyle w:val="Akapitzlist"/>
        <w:spacing w:after="0" w:line="240" w:lineRule="auto"/>
        <w:ind w:left="0" w:firstLine="340"/>
        <w:jc w:val="both"/>
        <w:rPr>
          <w:color w:val="000000" w:themeColor="text1"/>
          <w:sz w:val="24"/>
          <w:szCs w:val="26"/>
        </w:rPr>
      </w:pPr>
      <w:r w:rsidRPr="00C61203">
        <w:rPr>
          <w:color w:val="000000" w:themeColor="text1"/>
          <w:sz w:val="24"/>
          <w:szCs w:val="26"/>
        </w:rPr>
        <w:t>Aktualna dokumentacja systemu dostępna jest na stronie internetowej Wydziału.</w:t>
      </w:r>
    </w:p>
    <w:p w14:paraId="467E99C3" w14:textId="77777777" w:rsidR="0025420F" w:rsidRPr="00C61203" w:rsidRDefault="00086B4C" w:rsidP="0025420F">
      <w:pPr>
        <w:pStyle w:val="Nagwek1"/>
        <w:numPr>
          <w:ilvl w:val="0"/>
          <w:numId w:val="0"/>
        </w:numPr>
        <w:ind w:left="360"/>
        <w:rPr>
          <w:rFonts w:ascii="Calibri" w:hAnsi="Calibri"/>
          <w:color w:val="000000" w:themeColor="text1"/>
        </w:rPr>
      </w:pPr>
      <w:bookmarkStart w:id="19" w:name="_Toc406365000"/>
      <w:bookmarkStart w:id="20" w:name="_Toc412360535"/>
      <w:r w:rsidRPr="00C61203">
        <w:rPr>
          <w:rFonts w:ascii="Calibri" w:hAnsi="Calibri"/>
          <w:color w:val="000000" w:themeColor="text1"/>
        </w:rPr>
        <w:lastRenderedPageBreak/>
        <w:t>12</w:t>
      </w:r>
      <w:r w:rsidR="0025420F" w:rsidRPr="00C61203">
        <w:rPr>
          <w:rFonts w:ascii="Calibri" w:hAnsi="Calibri"/>
          <w:color w:val="000000" w:themeColor="text1"/>
        </w:rPr>
        <w:t>. Doskonalenie</w:t>
      </w:r>
      <w:bookmarkEnd w:id="19"/>
      <w:bookmarkEnd w:id="20"/>
    </w:p>
    <w:p w14:paraId="01DDAA9B" w14:textId="77777777" w:rsidR="0025420F" w:rsidRPr="00C61203" w:rsidRDefault="0025420F" w:rsidP="0025420F">
      <w:pPr>
        <w:pStyle w:val="Akapitzlist"/>
        <w:spacing w:after="0" w:line="240" w:lineRule="auto"/>
        <w:ind w:left="1176"/>
        <w:rPr>
          <w:b/>
          <w:color w:val="000000" w:themeColor="text1"/>
          <w:sz w:val="26"/>
          <w:szCs w:val="26"/>
        </w:rPr>
      </w:pPr>
    </w:p>
    <w:p w14:paraId="2FE6AAD7" w14:textId="77777777" w:rsidR="00086B4C" w:rsidRPr="00C61203" w:rsidRDefault="0025420F" w:rsidP="0025420F">
      <w:pPr>
        <w:pStyle w:val="Akapitzlist"/>
        <w:spacing w:after="0" w:line="240" w:lineRule="auto"/>
        <w:ind w:left="0" w:firstLine="340"/>
        <w:jc w:val="both"/>
        <w:rPr>
          <w:color w:val="000000" w:themeColor="text1"/>
          <w:sz w:val="24"/>
          <w:szCs w:val="26"/>
        </w:rPr>
      </w:pPr>
      <w:r w:rsidRPr="00C61203">
        <w:rPr>
          <w:color w:val="000000" w:themeColor="text1"/>
          <w:sz w:val="24"/>
          <w:szCs w:val="26"/>
        </w:rPr>
        <w:t xml:space="preserve">System podlega regularnej ocenie skuteczności funkcjonowania i doskonaleniu w ramach corocznych przeglądów. W ich trakcie dokonuje się weryfikacji skuteczności  struktur, procesów i narzędzi zarządzania jakością kształcenia funkcjonujących na Wydziale, a także zasobów niezbędnych do prowadzenia kształcenia. </w:t>
      </w:r>
    </w:p>
    <w:p w14:paraId="3F34CC3B" w14:textId="77777777" w:rsidR="0025420F" w:rsidRPr="00C61203" w:rsidRDefault="0025420F" w:rsidP="0025420F">
      <w:pPr>
        <w:pStyle w:val="Akapitzlist"/>
        <w:spacing w:after="0" w:line="240" w:lineRule="auto"/>
        <w:ind w:left="0" w:firstLine="340"/>
        <w:jc w:val="both"/>
        <w:rPr>
          <w:color w:val="000000" w:themeColor="text1"/>
          <w:sz w:val="24"/>
          <w:szCs w:val="26"/>
        </w:rPr>
      </w:pPr>
      <w:r w:rsidRPr="00C61203">
        <w:rPr>
          <w:color w:val="000000" w:themeColor="text1"/>
          <w:sz w:val="24"/>
          <w:szCs w:val="26"/>
        </w:rPr>
        <w:t xml:space="preserve">Konflikty, incydenty i skargi zgłaszane są do Dziekana i po zadekretowaniu rozpatrywane są przez osoby pełniące funkcje kierownicze na Wydziale lub Uczelni zgodnie z zakresem ich kompetencji przewidzianych </w:t>
      </w:r>
      <w:r w:rsidRPr="00C61203">
        <w:rPr>
          <w:i/>
          <w:color w:val="000000" w:themeColor="text1"/>
          <w:sz w:val="24"/>
          <w:szCs w:val="26"/>
        </w:rPr>
        <w:t>Statutem Szkoły Głównej Gospodarstwa Wiejskiego w Warszawie</w:t>
      </w:r>
      <w:r w:rsidRPr="00C61203">
        <w:rPr>
          <w:color w:val="000000" w:themeColor="text1"/>
          <w:sz w:val="24"/>
          <w:szCs w:val="26"/>
        </w:rPr>
        <w:t xml:space="preserve"> lub regulaminami szczegółowymi.</w:t>
      </w:r>
    </w:p>
    <w:p w14:paraId="77747D70" w14:textId="77777777" w:rsidR="0025420F" w:rsidRPr="00C61203" w:rsidRDefault="0025420F" w:rsidP="0025420F">
      <w:pPr>
        <w:pStyle w:val="Akapitzlist"/>
        <w:spacing w:after="0" w:line="240" w:lineRule="auto"/>
        <w:ind w:left="0" w:firstLine="340"/>
        <w:jc w:val="both"/>
        <w:rPr>
          <w:color w:val="000000" w:themeColor="text1"/>
          <w:sz w:val="24"/>
          <w:szCs w:val="26"/>
        </w:rPr>
      </w:pPr>
      <w:r w:rsidRPr="00C61203">
        <w:rPr>
          <w:color w:val="000000" w:themeColor="text1"/>
          <w:sz w:val="24"/>
          <w:szCs w:val="26"/>
        </w:rPr>
        <w:t>Ciągłe doskonalenie jakości kształcenia realizowane jest, zgodnie z cyklem Deminga, przez systematyczne podejmowanie działań doskonalących. Działania te, inicjowane oddolnie lub odgórnie, są realizowane w związku ze zidentyfikowanymi zmianami w otoczeniu Wydziału, potrzebami i/lub problemami, a także w odpowiedzi na powstałe incydenty, zgłoszone skargi, jak również zidentyfikowane niezgodności (w wyniku oceny wewnętrznej i/lub zewnętrznej).</w:t>
      </w:r>
    </w:p>
    <w:p w14:paraId="4AFD26E0" w14:textId="77777777" w:rsidR="0025420F" w:rsidRPr="00C61203" w:rsidRDefault="0025420F" w:rsidP="0025420F">
      <w:pPr>
        <w:pStyle w:val="Akapitzlist"/>
        <w:spacing w:after="0" w:line="240" w:lineRule="auto"/>
        <w:ind w:left="0" w:firstLine="340"/>
        <w:jc w:val="both"/>
        <w:rPr>
          <w:color w:val="000000" w:themeColor="text1"/>
          <w:sz w:val="24"/>
          <w:szCs w:val="26"/>
        </w:rPr>
      </w:pPr>
      <w:r w:rsidRPr="00C61203">
        <w:rPr>
          <w:color w:val="000000" w:themeColor="text1"/>
          <w:sz w:val="24"/>
          <w:szCs w:val="26"/>
        </w:rPr>
        <w:t xml:space="preserve">Każda niezgodność stwierdzona w ramach systemu jest identyfikowana i analizowana. Do zapewnienia ciągłego doskonalenia Systemu służy system działań korekcyjnych, korygujących i zapobiegawczych. </w:t>
      </w:r>
    </w:p>
    <w:p w14:paraId="6CC93C82" w14:textId="77777777" w:rsidR="0025420F" w:rsidRPr="00C61203" w:rsidRDefault="0025420F" w:rsidP="0025420F">
      <w:pPr>
        <w:pStyle w:val="Akapitzlist"/>
        <w:spacing w:after="0" w:line="240" w:lineRule="auto"/>
        <w:ind w:left="0" w:firstLine="340"/>
        <w:jc w:val="both"/>
        <w:rPr>
          <w:color w:val="000000" w:themeColor="text1"/>
          <w:sz w:val="24"/>
          <w:szCs w:val="26"/>
        </w:rPr>
      </w:pPr>
    </w:p>
    <w:p w14:paraId="7F233EF5" w14:textId="77777777" w:rsidR="000266D3" w:rsidRPr="00C61203" w:rsidRDefault="00086B4C" w:rsidP="00086B4C">
      <w:pPr>
        <w:pStyle w:val="Nagwek1"/>
        <w:numPr>
          <w:ilvl w:val="0"/>
          <w:numId w:val="0"/>
        </w:numPr>
        <w:ind w:left="360"/>
        <w:rPr>
          <w:rFonts w:ascii="Calibri" w:hAnsi="Calibri"/>
          <w:color w:val="000000" w:themeColor="text1"/>
        </w:rPr>
      </w:pPr>
      <w:r w:rsidRPr="00C61203">
        <w:rPr>
          <w:rFonts w:ascii="Calibri" w:hAnsi="Calibri"/>
          <w:color w:val="000000" w:themeColor="text1"/>
        </w:rPr>
        <w:t>13. Polityka informacyjna</w:t>
      </w:r>
    </w:p>
    <w:p w14:paraId="06334766" w14:textId="77777777" w:rsidR="000266D3" w:rsidRPr="00C61203" w:rsidRDefault="000266D3" w:rsidP="00964D2B">
      <w:pPr>
        <w:spacing w:after="0"/>
        <w:jc w:val="both"/>
        <w:rPr>
          <w:rFonts w:ascii="Times New Roman" w:hAnsi="Times New Roman" w:cs="Times New Roman"/>
          <w:color w:val="000000" w:themeColor="text1"/>
          <w:sz w:val="24"/>
        </w:rPr>
      </w:pPr>
    </w:p>
    <w:p w14:paraId="7846DA69" w14:textId="77777777" w:rsidR="00086B4C" w:rsidRPr="00C61203" w:rsidRDefault="00086B4C" w:rsidP="00086B4C">
      <w:pPr>
        <w:pStyle w:val="Akapitzlist"/>
        <w:spacing w:after="0" w:line="240" w:lineRule="auto"/>
        <w:ind w:left="0" w:firstLine="340"/>
        <w:jc w:val="both"/>
        <w:rPr>
          <w:color w:val="000000" w:themeColor="text1"/>
          <w:sz w:val="24"/>
          <w:szCs w:val="26"/>
        </w:rPr>
      </w:pPr>
      <w:r w:rsidRPr="00C61203">
        <w:rPr>
          <w:color w:val="000000" w:themeColor="text1"/>
          <w:sz w:val="24"/>
          <w:szCs w:val="26"/>
        </w:rPr>
        <w:t>Polityka informacyjna prowadzona jest zgodnie z pkt. 7 Zał. 3 Uchwały Senatu nr. 67-2019/2020, który stanowi</w:t>
      </w:r>
    </w:p>
    <w:p w14:paraId="5135DD7D" w14:textId="77777777" w:rsidR="00086B4C" w:rsidRPr="00C61203" w:rsidRDefault="00086B4C" w:rsidP="00964D2B">
      <w:pPr>
        <w:spacing w:after="0"/>
        <w:jc w:val="both"/>
        <w:rPr>
          <w:rFonts w:ascii="Times New Roman" w:hAnsi="Times New Roman" w:cs="Times New Roman"/>
          <w:color w:val="000000" w:themeColor="text1"/>
          <w:sz w:val="24"/>
        </w:rPr>
      </w:pPr>
    </w:p>
    <w:p w14:paraId="1A7EDB41" w14:textId="77777777" w:rsidR="00086B4C" w:rsidRPr="00C61203" w:rsidRDefault="00086B4C" w:rsidP="00086B4C">
      <w:pPr>
        <w:pStyle w:val="Akapitzlist"/>
        <w:spacing w:after="0" w:line="240" w:lineRule="auto"/>
        <w:jc w:val="both"/>
        <w:rPr>
          <w:rFonts w:ascii="Times New Roman" w:hAnsi="Times New Roman"/>
          <w:color w:val="000000" w:themeColor="text1"/>
        </w:rPr>
      </w:pPr>
      <w:r w:rsidRPr="00C61203">
        <w:rPr>
          <w:rFonts w:ascii="Times New Roman" w:hAnsi="Times New Roman"/>
          <w:color w:val="000000" w:themeColor="text1"/>
        </w:rPr>
        <w:t xml:space="preserve">W ramach Systemu realizowana jest polityka informacyjna, której założeniem jest ustanowienie publicznego dostępu do danych dotyczących m.in. polityki jakości kształcenia oraz celów kształcenia, zidentyfikowanych procesów, wdrożonych procedur, wyników monitorowania i doskonalenia procesów, zamierzeń i realizacji wyznaczonych celów dotyczących jakości kształcenia. Komunikacja z interesariuszami odbywa się za pomocą zamkniętych (m.in. e-mail, system eHMS, pisma) i otwartych (m.in. strony internetowe, media społecznościowe) kanałów komunikacji. </w:t>
      </w:r>
    </w:p>
    <w:p w14:paraId="0FAE1419" w14:textId="77777777" w:rsidR="00D11B2C" w:rsidRPr="00C61203" w:rsidRDefault="00D11B2C">
      <w:pPr>
        <w:rPr>
          <w:rFonts w:ascii="Times New Roman" w:hAnsi="Times New Roman" w:cs="Times New Roman"/>
          <w:b/>
          <w:color w:val="000000" w:themeColor="text1"/>
          <w:sz w:val="24"/>
        </w:rPr>
      </w:pPr>
      <w:r w:rsidRPr="00C61203">
        <w:rPr>
          <w:rFonts w:ascii="Times New Roman" w:hAnsi="Times New Roman" w:cs="Times New Roman"/>
          <w:b/>
          <w:color w:val="000000" w:themeColor="text1"/>
          <w:sz w:val="24"/>
        </w:rPr>
        <w:br w:type="page"/>
      </w:r>
    </w:p>
    <w:p w14:paraId="2445C180" w14:textId="0A739F81" w:rsidR="00086B4C" w:rsidRPr="00C61203" w:rsidRDefault="00D11B2C" w:rsidP="00D11B2C">
      <w:pPr>
        <w:pStyle w:val="Nagwek1"/>
        <w:numPr>
          <w:ilvl w:val="0"/>
          <w:numId w:val="0"/>
        </w:numPr>
        <w:ind w:left="360"/>
        <w:rPr>
          <w:rFonts w:ascii="Calibri" w:hAnsi="Calibri"/>
          <w:color w:val="000000" w:themeColor="text1"/>
        </w:rPr>
      </w:pPr>
      <w:r w:rsidRPr="00C61203">
        <w:rPr>
          <w:rFonts w:ascii="Calibri" w:hAnsi="Calibri"/>
          <w:color w:val="000000" w:themeColor="text1"/>
        </w:rPr>
        <w:lastRenderedPageBreak/>
        <w:t xml:space="preserve">14. </w:t>
      </w:r>
      <w:r w:rsidR="00FA5474" w:rsidRPr="00C61203">
        <w:rPr>
          <w:rFonts w:ascii="Calibri" w:hAnsi="Calibri"/>
          <w:color w:val="000000" w:themeColor="text1"/>
        </w:rPr>
        <w:t xml:space="preserve">Procedury </w:t>
      </w:r>
      <w:r w:rsidRPr="00C61203">
        <w:rPr>
          <w:rFonts w:ascii="Calibri" w:hAnsi="Calibri"/>
          <w:color w:val="000000" w:themeColor="text1"/>
        </w:rPr>
        <w:t xml:space="preserve">szczegółowe </w:t>
      </w:r>
      <w:r w:rsidR="00FA5474" w:rsidRPr="00C61203">
        <w:rPr>
          <w:rFonts w:ascii="Calibri" w:hAnsi="Calibri"/>
          <w:color w:val="000000" w:themeColor="text1"/>
        </w:rPr>
        <w:t>WSZiDJK na W</w:t>
      </w:r>
      <w:r w:rsidR="000A7745" w:rsidRPr="00C61203">
        <w:rPr>
          <w:rFonts w:ascii="Calibri" w:hAnsi="Calibri"/>
          <w:color w:val="000000" w:themeColor="text1"/>
        </w:rPr>
        <w:t>ZiM</w:t>
      </w:r>
    </w:p>
    <w:p w14:paraId="231D0ABE" w14:textId="77777777" w:rsidR="00FA5474" w:rsidRPr="00C61203" w:rsidRDefault="00FA5474" w:rsidP="00964D2B">
      <w:pPr>
        <w:spacing w:after="0"/>
        <w:jc w:val="both"/>
        <w:rPr>
          <w:rFonts w:ascii="Times New Roman" w:hAnsi="Times New Roman" w:cs="Times New Roman"/>
          <w:b/>
          <w:color w:val="000000" w:themeColor="text1"/>
          <w:sz w:val="24"/>
        </w:rPr>
      </w:pPr>
    </w:p>
    <w:p w14:paraId="2C31DA31" w14:textId="77777777" w:rsidR="00FA5474" w:rsidRPr="00C61203" w:rsidRDefault="00FA5474" w:rsidP="00FA5474">
      <w:pPr>
        <w:pStyle w:val="Akapitzlist"/>
        <w:spacing w:after="0" w:line="240" w:lineRule="auto"/>
        <w:ind w:left="0"/>
        <w:jc w:val="both"/>
        <w:rPr>
          <w:b/>
          <w:color w:val="000000" w:themeColor="text1"/>
          <w:sz w:val="24"/>
          <w:szCs w:val="26"/>
        </w:rPr>
      </w:pPr>
      <w:r w:rsidRPr="00C61203">
        <w:rPr>
          <w:b/>
          <w:color w:val="000000" w:themeColor="text1"/>
          <w:sz w:val="24"/>
          <w:szCs w:val="26"/>
        </w:rPr>
        <w:t xml:space="preserve">System wdrażany jest za pomocą procedur, które stanowią szczegółowe ramy instytucjonalne dla procesów zapewnienia i doskonalenia jakości kształcenia. </w:t>
      </w:r>
      <w:r w:rsidR="00554F1A" w:rsidRPr="00C61203">
        <w:rPr>
          <w:b/>
          <w:color w:val="000000" w:themeColor="text1"/>
          <w:sz w:val="24"/>
          <w:szCs w:val="26"/>
        </w:rPr>
        <w:t>Procesy te są spójne z obszarami nadzorowanymi w ramach uczelnianego systemu zapewnienia i doskonalenia jakości kształcenia i wymienionymi w uchwale Rektorskiej Komisji ds. Jakości Kształcenia w sprawie Wykazy procesów kształcenia zgodnie z wymaganiami pkt. 5.1 Załącznika 3 Uchwały Senatu nr. 67-2019/2020.</w:t>
      </w:r>
    </w:p>
    <w:p w14:paraId="4743D697" w14:textId="77777777" w:rsidR="00DA26B2" w:rsidRPr="008F0CC7" w:rsidRDefault="00DA26B2" w:rsidP="00DA26B2">
      <w:pPr>
        <w:jc w:val="both"/>
        <w:rPr>
          <w:b/>
          <w:bCs/>
          <w:color w:val="0033CC"/>
          <w:sz w:val="28"/>
          <w:szCs w:val="28"/>
        </w:rPr>
      </w:pPr>
      <w:r w:rsidRPr="008F0CC7">
        <w:rPr>
          <w:b/>
          <w:bCs/>
          <w:color w:val="0033CC"/>
          <w:sz w:val="28"/>
          <w:szCs w:val="28"/>
        </w:rPr>
        <w:t>Opis procesów</w:t>
      </w:r>
    </w:p>
    <w:p w14:paraId="108C46EF" w14:textId="77777777" w:rsidR="00DA26B2" w:rsidRPr="00D97661" w:rsidRDefault="00DA26B2" w:rsidP="00DA26B2">
      <w:pPr>
        <w:pStyle w:val="Akapitzlist"/>
        <w:numPr>
          <w:ilvl w:val="0"/>
          <w:numId w:val="37"/>
        </w:numPr>
        <w:spacing w:after="120" w:line="240" w:lineRule="auto"/>
        <w:ind w:left="357" w:hanging="357"/>
        <w:jc w:val="both"/>
        <w:rPr>
          <w:b/>
          <w:bCs/>
          <w:color w:val="0033CC"/>
          <w:sz w:val="28"/>
          <w:szCs w:val="28"/>
        </w:rPr>
      </w:pPr>
      <w:r w:rsidRPr="00D97661">
        <w:rPr>
          <w:b/>
          <w:bCs/>
          <w:color w:val="0033CC"/>
          <w:sz w:val="28"/>
          <w:szCs w:val="28"/>
        </w:rPr>
        <w:t>Uruchamianie i rozwój kierunków i specjalizacji</w:t>
      </w:r>
    </w:p>
    <w:p w14:paraId="7089FDC3" w14:textId="77777777" w:rsidR="00DA26B2" w:rsidRDefault="00DA26B2" w:rsidP="00DA26B2">
      <w:pPr>
        <w:spacing w:after="0"/>
        <w:jc w:val="both"/>
      </w:pPr>
      <w:bookmarkStart w:id="21" w:name="_Hlk29577704"/>
    </w:p>
    <w:p w14:paraId="78D911DB" w14:textId="77777777" w:rsidR="00DA26B2" w:rsidRPr="00C12523" w:rsidRDefault="00DA26B2" w:rsidP="00DA26B2">
      <w:pPr>
        <w:spacing w:after="120" w:line="240" w:lineRule="auto"/>
        <w:ind w:left="113"/>
        <w:jc w:val="both"/>
        <w:rPr>
          <w:rFonts w:cstheme="minorHAnsi"/>
        </w:rPr>
      </w:pPr>
      <w:r w:rsidRPr="00C12523">
        <w:rPr>
          <w:rFonts w:cstheme="minorHAnsi"/>
        </w:rPr>
        <w:t>Decyzję o rozpoczęciu prac nad utworzeniem nowego kierunku studiów podejmuje</w:t>
      </w:r>
      <w:r>
        <w:rPr>
          <w:rFonts w:cstheme="minorHAnsi"/>
        </w:rPr>
        <w:t xml:space="preserve"> Dziekan po zasięgnięciu opinii</w:t>
      </w:r>
      <w:r w:rsidRPr="00C12523">
        <w:rPr>
          <w:rFonts w:cstheme="minorHAnsi"/>
        </w:rPr>
        <w:t xml:space="preserve"> Rady </w:t>
      </w:r>
      <w:r>
        <w:rPr>
          <w:rFonts w:cstheme="minorHAnsi"/>
        </w:rPr>
        <w:t>Programowej</w:t>
      </w:r>
      <w:r w:rsidRPr="00C12523">
        <w:rPr>
          <w:rFonts w:cstheme="minorHAnsi"/>
        </w:rPr>
        <w:t xml:space="preserve">. </w:t>
      </w:r>
    </w:p>
    <w:p w14:paraId="3A8EEDAE" w14:textId="77777777" w:rsidR="00DA26B2" w:rsidRPr="00137D35" w:rsidRDefault="00DA26B2" w:rsidP="00DA26B2">
      <w:pPr>
        <w:spacing w:after="120" w:line="240" w:lineRule="auto"/>
        <w:ind w:left="113"/>
        <w:jc w:val="both"/>
        <w:rPr>
          <w:rFonts w:cstheme="minorHAnsi"/>
        </w:rPr>
      </w:pPr>
      <w:r w:rsidRPr="00C12523">
        <w:rPr>
          <w:rFonts w:cstheme="minorHAnsi"/>
        </w:rPr>
        <w:t xml:space="preserve">Decyzję o uruchomieniu nowej specjalności na istniejącym kierunku studiów podejmuje Dziekan </w:t>
      </w:r>
      <w:r>
        <w:rPr>
          <w:rFonts w:cstheme="minorHAnsi"/>
        </w:rPr>
        <w:t>po zasięgnięciu opinii</w:t>
      </w:r>
      <w:r w:rsidRPr="00C12523">
        <w:rPr>
          <w:rFonts w:cstheme="minorHAnsi"/>
        </w:rPr>
        <w:t xml:space="preserve"> Rady </w:t>
      </w:r>
      <w:r>
        <w:rPr>
          <w:rFonts w:cstheme="minorHAnsi"/>
        </w:rPr>
        <w:t>Programowej</w:t>
      </w:r>
      <w:r w:rsidRPr="00C12523">
        <w:rPr>
          <w:rFonts w:cstheme="minorHAnsi"/>
        </w:rPr>
        <w:t xml:space="preserve">. </w:t>
      </w:r>
    </w:p>
    <w:p w14:paraId="1840EE13" w14:textId="77777777" w:rsidR="00DA26B2" w:rsidRPr="00C12523" w:rsidRDefault="00DA26B2" w:rsidP="00DA26B2">
      <w:pPr>
        <w:spacing w:after="120" w:line="240" w:lineRule="auto"/>
        <w:ind w:left="113"/>
        <w:jc w:val="both"/>
        <w:rPr>
          <w:rFonts w:cstheme="minorHAnsi"/>
        </w:rPr>
      </w:pPr>
    </w:p>
    <w:bookmarkEnd w:id="21"/>
    <w:p w14:paraId="0DFA1BC8" w14:textId="77777777" w:rsidR="00DA26B2" w:rsidRPr="00D97661" w:rsidRDefault="00DA26B2" w:rsidP="00DA26B2">
      <w:pPr>
        <w:pStyle w:val="Akapitzlist"/>
        <w:numPr>
          <w:ilvl w:val="0"/>
          <w:numId w:val="37"/>
        </w:numPr>
        <w:spacing w:before="120" w:after="120" w:line="240" w:lineRule="auto"/>
        <w:ind w:left="357" w:hanging="357"/>
        <w:jc w:val="both"/>
        <w:rPr>
          <w:b/>
          <w:bCs/>
          <w:color w:val="0033CC"/>
          <w:sz w:val="28"/>
          <w:szCs w:val="28"/>
        </w:rPr>
      </w:pPr>
      <w:r w:rsidRPr="00D97661">
        <w:rPr>
          <w:b/>
          <w:bCs/>
          <w:color w:val="0033CC"/>
          <w:sz w:val="28"/>
          <w:szCs w:val="28"/>
        </w:rPr>
        <w:t>Opracowywanie i doskonalenie modułów i przedmiotów</w:t>
      </w:r>
    </w:p>
    <w:p w14:paraId="4F088911" w14:textId="77777777" w:rsidR="00DA26B2" w:rsidRDefault="00DA26B2" w:rsidP="00DA26B2">
      <w:pPr>
        <w:spacing w:after="0"/>
        <w:jc w:val="both"/>
      </w:pPr>
    </w:p>
    <w:p w14:paraId="5C3D6F23" w14:textId="77777777" w:rsidR="00C61203" w:rsidRDefault="00DA26B2" w:rsidP="00C61203">
      <w:pPr>
        <w:pStyle w:val="Akapitzlist3"/>
        <w:spacing w:after="120" w:line="240" w:lineRule="auto"/>
        <w:ind w:left="113"/>
        <w:jc w:val="both"/>
        <w:rPr>
          <w:rFonts w:asciiTheme="minorHAnsi" w:eastAsiaTheme="minorHAnsi" w:hAnsiTheme="minorHAnsi" w:cstheme="minorHAnsi"/>
        </w:rPr>
      </w:pPr>
      <w:r w:rsidRPr="00135ACF">
        <w:rPr>
          <w:rFonts w:asciiTheme="minorHAnsi" w:eastAsiaTheme="minorHAnsi" w:hAnsiTheme="minorHAnsi" w:cstheme="minorHAnsi"/>
        </w:rPr>
        <w:t>Opracowanie nowych przedmiotów jest powierzane przez Dziekana ekspertom zaakceptowanym przez Zespół ds. Dydaktyki danego kierunku. Ich zadaniem jest przygotowanie sylabusa do przedmiotu wg ogólnouczelnianego wzoru, z uwzględnieniem kierunkowych efektów uczenia</w:t>
      </w:r>
      <w:r>
        <w:rPr>
          <w:rFonts w:asciiTheme="minorHAnsi" w:eastAsiaTheme="minorHAnsi" w:hAnsiTheme="minorHAnsi" w:cstheme="minorHAnsi"/>
        </w:rPr>
        <w:t xml:space="preserve"> się.</w:t>
      </w:r>
      <w:r w:rsidRPr="00135ACF">
        <w:rPr>
          <w:rFonts w:asciiTheme="minorHAnsi" w:eastAsiaTheme="minorHAnsi" w:hAnsiTheme="minorHAnsi" w:cstheme="minorHAnsi"/>
        </w:rPr>
        <w:t xml:space="preserve"> W procesie tym biorą udział zarówno interesariusze wewnętrzni, jak i </w:t>
      </w:r>
      <w:r w:rsidR="00C61203">
        <w:rPr>
          <w:rFonts w:asciiTheme="minorHAnsi" w:eastAsiaTheme="minorHAnsi" w:hAnsiTheme="minorHAnsi" w:cstheme="minorHAnsi"/>
        </w:rPr>
        <w:t>.</w:t>
      </w:r>
    </w:p>
    <w:p w14:paraId="4DEC443B" w14:textId="3BDD7957" w:rsidR="00DA26B2" w:rsidRDefault="00DA26B2" w:rsidP="00C61203">
      <w:pPr>
        <w:pStyle w:val="Akapitzlist3"/>
        <w:spacing w:after="120" w:line="240" w:lineRule="auto"/>
        <w:ind w:left="113"/>
        <w:jc w:val="both"/>
        <w:rPr>
          <w:rFonts w:cstheme="minorHAnsi"/>
        </w:rPr>
      </w:pPr>
      <w:r w:rsidRPr="00135ACF">
        <w:rPr>
          <w:rFonts w:cstheme="minorHAnsi"/>
        </w:rPr>
        <w:t xml:space="preserve">Zmiany w sylabusach przedmiotów są projektowane przez nauczycieli akademickich odpowiadających za przedmiot w związku </w:t>
      </w:r>
      <w:r>
        <w:rPr>
          <w:rFonts w:cstheme="minorHAnsi"/>
        </w:rPr>
        <w:t xml:space="preserve">z </w:t>
      </w:r>
      <w:r w:rsidRPr="00135ACF">
        <w:rPr>
          <w:rFonts w:cstheme="minorHAnsi"/>
        </w:rPr>
        <w:t>przeprowadzoną weryfikacją założonych efektów uczenia się po zakończeniu cyklu kształcenia.</w:t>
      </w:r>
      <w:r>
        <w:rPr>
          <w:rFonts w:cstheme="minorHAnsi"/>
        </w:rPr>
        <w:t xml:space="preserve"> </w:t>
      </w:r>
      <w:r w:rsidRPr="00135ACF">
        <w:rPr>
          <w:rFonts w:cstheme="minorHAnsi"/>
        </w:rPr>
        <w:t>Projektując zmiany, uwzględnienia się opinie pracodawców oraz wnioski z ankiet oceny zajęć dydaktycznych i praktyk, a także wnioski z monitorowania losów zawodowych absolwentów, monitorowania nakładów pracy studentów i innych adekwatnych źródeł. Zmiany wprowadzone do sylabusa wymagają akceptacji Zespołów ds. Dydaktyki. Zmiany wprowadza się nie później niż przed rozpoczęciem kolejnego cyklu kształcenia.</w:t>
      </w:r>
    </w:p>
    <w:p w14:paraId="05E7FE18" w14:textId="2A6AEAAF" w:rsidR="00DA26B2" w:rsidRPr="002155B5" w:rsidRDefault="00DA26B2" w:rsidP="00C61203">
      <w:pPr>
        <w:pStyle w:val="Akapitzlist"/>
        <w:spacing w:after="120" w:line="240" w:lineRule="auto"/>
        <w:ind w:left="113"/>
        <w:contextualSpacing w:val="0"/>
        <w:jc w:val="both"/>
      </w:pPr>
      <w:r w:rsidRPr="00135ACF">
        <w:rPr>
          <w:rFonts w:cstheme="minorHAnsi"/>
        </w:rPr>
        <w:t>Ostateczne zatwierdzenie sylabusów podlega Dziekanowi</w:t>
      </w:r>
      <w:r>
        <w:rPr>
          <w:rFonts w:cstheme="minorHAnsi"/>
        </w:rPr>
        <w:t xml:space="preserve"> </w:t>
      </w:r>
      <w:r w:rsidR="00C61203">
        <w:rPr>
          <w:rFonts w:cstheme="minorHAnsi"/>
        </w:rPr>
        <w:t>.</w:t>
      </w:r>
    </w:p>
    <w:p w14:paraId="300B8828" w14:textId="77777777" w:rsidR="00DA26B2" w:rsidRPr="000F2B0F" w:rsidRDefault="00DA26B2" w:rsidP="00DA26B2">
      <w:pPr>
        <w:pStyle w:val="Akapitzlist"/>
        <w:numPr>
          <w:ilvl w:val="0"/>
          <w:numId w:val="37"/>
        </w:numPr>
        <w:spacing w:after="0" w:line="240" w:lineRule="auto"/>
        <w:ind w:left="357" w:hanging="357"/>
        <w:jc w:val="both"/>
        <w:rPr>
          <w:b/>
          <w:bCs/>
          <w:color w:val="0033CC"/>
          <w:sz w:val="28"/>
          <w:szCs w:val="28"/>
        </w:rPr>
      </w:pPr>
      <w:r w:rsidRPr="000F2B0F">
        <w:rPr>
          <w:b/>
          <w:bCs/>
          <w:color w:val="0033CC"/>
          <w:sz w:val="28"/>
          <w:szCs w:val="28"/>
        </w:rPr>
        <w:t>Informacja o ofercie i rekrutacja</w:t>
      </w:r>
    </w:p>
    <w:p w14:paraId="45732B2A" w14:textId="77777777" w:rsidR="00DA26B2" w:rsidRDefault="00DA26B2" w:rsidP="00DA26B2">
      <w:pPr>
        <w:spacing w:after="0"/>
        <w:jc w:val="both"/>
      </w:pPr>
    </w:p>
    <w:p w14:paraId="6E4BD2C8" w14:textId="77777777" w:rsidR="00DA26B2" w:rsidRPr="00C61203" w:rsidRDefault="00DA26B2" w:rsidP="00DA26B2">
      <w:pPr>
        <w:spacing w:after="120" w:line="240" w:lineRule="auto"/>
        <w:ind w:left="113"/>
        <w:jc w:val="both"/>
        <w:rPr>
          <w:rFonts w:cstheme="minorHAnsi"/>
          <w:color w:val="000000" w:themeColor="text1"/>
        </w:rPr>
      </w:pPr>
      <w:r w:rsidRPr="00C61203">
        <w:rPr>
          <w:rFonts w:cstheme="minorHAnsi"/>
          <w:color w:val="000000" w:themeColor="text1"/>
        </w:rPr>
        <w:t>Rekrutacja na studia pierwszego i drugiego stopnia przebiega zgodnie z zapisami Statutu SGGW, na podstawie uchwały Senatu przyjmowanej corocznie na rok przed danym rokiem akademickim, a także uchwały Senatu w sprawie uprawnień laureatów olimpiad i konkursów. Opiera się na centralnym, elektronicznym systemie rejestracji i komunikacji z kandydatami, nadzorowanym przez Uczelnianą Komisję Rekrutacyjną i obsługiwanym przez Centrum Informatyczne SGGW.</w:t>
      </w:r>
    </w:p>
    <w:p w14:paraId="6DE22B67" w14:textId="77777777" w:rsidR="00DA26B2" w:rsidRPr="00C61203" w:rsidRDefault="00DA26B2" w:rsidP="00DA26B2">
      <w:pPr>
        <w:spacing w:after="120" w:line="240" w:lineRule="auto"/>
        <w:ind w:left="113"/>
        <w:jc w:val="both"/>
        <w:rPr>
          <w:rFonts w:cstheme="minorHAnsi"/>
          <w:color w:val="000000" w:themeColor="text1"/>
        </w:rPr>
      </w:pPr>
      <w:r w:rsidRPr="00C61203">
        <w:rPr>
          <w:rFonts w:cstheme="minorHAnsi"/>
          <w:color w:val="000000" w:themeColor="text1"/>
        </w:rPr>
        <w:t>Wymagania wstępne dla kandydatów na studia pierwszego i drugiego stopnia oraz limity przyjęć są opracowywane przez dziekanów, po zatwierdzeniu przez Radę Programową, a następnie Senacką Komisję ds. Dydaktyki, ogłaszane są w informatorze dla kandydatów na studia oraz na stronie internetowej Uczelni.</w:t>
      </w:r>
    </w:p>
    <w:p w14:paraId="18A80C3A" w14:textId="77777777" w:rsidR="00DA26B2" w:rsidRPr="002D379C" w:rsidRDefault="00DA26B2" w:rsidP="00DA26B2">
      <w:pPr>
        <w:spacing w:after="120" w:line="240" w:lineRule="auto"/>
        <w:ind w:left="113"/>
        <w:jc w:val="both"/>
        <w:rPr>
          <w:rFonts w:cstheme="minorHAnsi"/>
        </w:rPr>
      </w:pPr>
      <w:r w:rsidRPr="00C61203">
        <w:rPr>
          <w:rFonts w:cstheme="minorHAnsi"/>
          <w:color w:val="000000" w:themeColor="text1"/>
        </w:rPr>
        <w:t xml:space="preserve">Organem odpowiedzialnym za proces rekrutacji na Wydziale jest Wydziałowa Komisja Rekrutacyjna (WKR), której skład zatwierdza Rada Programowa. WKR jest odpowiedzialna za weryfikację list kandydatów, komunikaty o stanie rekrutacji na poszczególnych jej etapach oraz zatwierdzenie list </w:t>
      </w:r>
      <w:r w:rsidRPr="002D379C">
        <w:rPr>
          <w:rFonts w:cstheme="minorHAnsi"/>
        </w:rPr>
        <w:lastRenderedPageBreak/>
        <w:t xml:space="preserve">przyjętych kandydatów zgodnie z procedurą rekrutacji. WKR odpowiada za wydanie pisemnej decyzji o przyjęciu lub nieprzyjęciu kandydata oraz sporządzanie protokołów rekrutacji dokumentujących każdy jej etap. Przewidziany jest tryb odwołań od decyzji Wydziałowej Komisji Rekrutacyjnej do Uczelnianej Komisji Rekrutacyjnej. Po zakończeniu procesu rekrutacji Komisja sporządza raport, który przedkłada Dziekanowi. </w:t>
      </w:r>
    </w:p>
    <w:p w14:paraId="19FBB2E8" w14:textId="77777777" w:rsidR="00DA26B2" w:rsidRPr="000F2B0F" w:rsidRDefault="00DA26B2" w:rsidP="00DA26B2">
      <w:pPr>
        <w:pStyle w:val="Akapitzlist"/>
        <w:numPr>
          <w:ilvl w:val="0"/>
          <w:numId w:val="37"/>
        </w:numPr>
        <w:spacing w:after="0" w:line="240" w:lineRule="auto"/>
        <w:ind w:left="357" w:hanging="357"/>
        <w:jc w:val="both"/>
        <w:rPr>
          <w:b/>
          <w:bCs/>
          <w:color w:val="0033CC"/>
          <w:sz w:val="28"/>
          <w:szCs w:val="28"/>
        </w:rPr>
      </w:pPr>
      <w:r w:rsidRPr="000F2B0F">
        <w:rPr>
          <w:b/>
          <w:bCs/>
          <w:color w:val="0033CC"/>
          <w:sz w:val="28"/>
          <w:szCs w:val="28"/>
        </w:rPr>
        <w:t>Potwierdzanie efektów uczenia się zdobytych poza formalnym systemem kształcenia</w:t>
      </w:r>
    </w:p>
    <w:p w14:paraId="680B34DD" w14:textId="77777777" w:rsidR="00DA26B2" w:rsidRDefault="00DA26B2" w:rsidP="00DA26B2">
      <w:pPr>
        <w:pStyle w:val="Akapitzlist"/>
        <w:jc w:val="both"/>
        <w:rPr>
          <w:b/>
          <w:bCs/>
        </w:rPr>
      </w:pPr>
    </w:p>
    <w:p w14:paraId="10F7E02C" w14:textId="77777777" w:rsidR="00DA26B2" w:rsidRPr="006C11FB" w:rsidRDefault="00DA26B2" w:rsidP="00DA26B2">
      <w:pPr>
        <w:spacing w:after="120" w:line="240" w:lineRule="auto"/>
        <w:ind w:left="113"/>
        <w:jc w:val="both"/>
        <w:rPr>
          <w:rFonts w:cstheme="minorHAnsi"/>
        </w:rPr>
      </w:pPr>
      <w:r w:rsidRPr="006C11FB">
        <w:rPr>
          <w:rFonts w:cstheme="minorHAnsi"/>
        </w:rPr>
        <w:t>Zgodnie z Uchwałą Senatu i rozporządzaniem MNiSW o studiach z 28.09.2018, D.U. 2018, poz. 1861 Dziekan Wydziału podejmuje w trybie indywidualnym decyzje o zatwierdzeniu osiągniętych efektów uczenia się zdobytych poza formalnym systemem uczenia się.</w:t>
      </w:r>
    </w:p>
    <w:p w14:paraId="105FC251" w14:textId="77777777" w:rsidR="00DA26B2" w:rsidRPr="00E83DD3" w:rsidRDefault="00DA26B2" w:rsidP="00DA26B2">
      <w:pPr>
        <w:pStyle w:val="Akapitzlist"/>
        <w:jc w:val="both"/>
        <w:rPr>
          <w:b/>
          <w:bCs/>
        </w:rPr>
      </w:pPr>
    </w:p>
    <w:p w14:paraId="44AE5818" w14:textId="77777777" w:rsidR="00DA26B2" w:rsidRPr="000F2B0F" w:rsidRDefault="00DA26B2" w:rsidP="00DA26B2">
      <w:pPr>
        <w:pStyle w:val="Akapitzlist"/>
        <w:numPr>
          <w:ilvl w:val="0"/>
          <w:numId w:val="37"/>
        </w:numPr>
        <w:spacing w:after="160" w:line="259" w:lineRule="auto"/>
        <w:ind w:left="357" w:hanging="357"/>
        <w:jc w:val="both"/>
        <w:rPr>
          <w:b/>
          <w:bCs/>
          <w:color w:val="0033CC"/>
          <w:sz w:val="28"/>
          <w:szCs w:val="28"/>
        </w:rPr>
      </w:pPr>
      <w:r w:rsidRPr="000F2B0F">
        <w:rPr>
          <w:b/>
          <w:bCs/>
          <w:color w:val="0033CC"/>
          <w:sz w:val="28"/>
          <w:szCs w:val="28"/>
        </w:rPr>
        <w:t>Organizacja procesu kształcenia</w:t>
      </w:r>
    </w:p>
    <w:p w14:paraId="6F76732C" w14:textId="77777777" w:rsidR="00DA26B2" w:rsidRDefault="00DA26B2" w:rsidP="00DA26B2">
      <w:pPr>
        <w:spacing w:after="120" w:line="240" w:lineRule="auto"/>
        <w:ind w:left="113"/>
        <w:jc w:val="both"/>
        <w:rPr>
          <w:rFonts w:cstheme="minorHAnsi"/>
        </w:rPr>
      </w:pPr>
      <w:r w:rsidRPr="00835407">
        <w:rPr>
          <w:rFonts w:cstheme="minorHAnsi"/>
        </w:rPr>
        <w:t>Organizacja procesu kształcenia jest oparta na ustawie Prawo o szkolnictwie wyższym i nauce z dnia 20 lipca 2018r oraz przepisach wykonawczych do tej ustawy, a także obowiązujących w SGGW przepisach (Statut Uczelni, Regulamin Studiów, Zarządzenia Rektora itp.).</w:t>
      </w:r>
    </w:p>
    <w:p w14:paraId="2E2D52C0" w14:textId="77777777" w:rsidR="00DA26B2" w:rsidRPr="00294201" w:rsidRDefault="00DA26B2" w:rsidP="00DA26B2">
      <w:pPr>
        <w:spacing w:after="120" w:line="240" w:lineRule="auto"/>
        <w:ind w:left="113"/>
        <w:jc w:val="both"/>
        <w:rPr>
          <w:rFonts w:cstheme="minorHAnsi"/>
        </w:rPr>
      </w:pPr>
    </w:p>
    <w:p w14:paraId="1BCC5BA8" w14:textId="77777777" w:rsidR="00DA26B2" w:rsidRPr="008D29F9" w:rsidRDefault="00DA26B2" w:rsidP="00DA26B2">
      <w:pPr>
        <w:pStyle w:val="Akapitzlist"/>
        <w:numPr>
          <w:ilvl w:val="0"/>
          <w:numId w:val="37"/>
        </w:numPr>
        <w:spacing w:after="160" w:line="259" w:lineRule="auto"/>
        <w:ind w:left="357" w:hanging="357"/>
        <w:jc w:val="both"/>
        <w:rPr>
          <w:b/>
          <w:bCs/>
          <w:color w:val="0033CC"/>
          <w:sz w:val="28"/>
          <w:szCs w:val="28"/>
        </w:rPr>
      </w:pPr>
      <w:r w:rsidRPr="008D29F9">
        <w:rPr>
          <w:b/>
          <w:bCs/>
          <w:color w:val="0033CC"/>
          <w:sz w:val="28"/>
          <w:szCs w:val="28"/>
        </w:rPr>
        <w:t>Warunki wprowadzania, zawieszania, wycofywania oraz wyboru przedmiotów fakultatywnych</w:t>
      </w:r>
    </w:p>
    <w:p w14:paraId="09E4EF96" w14:textId="77777777" w:rsidR="00DA26B2" w:rsidRPr="00A70072" w:rsidRDefault="00DA26B2" w:rsidP="00DA26B2">
      <w:pPr>
        <w:pStyle w:val="Akapitzlist1"/>
        <w:spacing w:after="120" w:line="240" w:lineRule="auto"/>
        <w:ind w:left="113"/>
        <w:jc w:val="both"/>
        <w:rPr>
          <w:rFonts w:asciiTheme="minorHAnsi" w:hAnsiTheme="minorHAnsi" w:cstheme="minorHAnsi"/>
          <w:color w:val="002060"/>
        </w:rPr>
      </w:pPr>
      <w:r w:rsidRPr="00C0452A">
        <w:t xml:space="preserve">Przedmioty </w:t>
      </w:r>
      <w:r w:rsidRPr="00A70072">
        <w:rPr>
          <w:color w:val="000000" w:themeColor="text1"/>
        </w:rPr>
        <w:t>fakultatywne</w:t>
      </w:r>
      <w:r w:rsidRPr="00A70072">
        <w:rPr>
          <w:rFonts w:cstheme="minorHAnsi"/>
          <w:color w:val="000000" w:themeColor="text1"/>
        </w:rPr>
        <w:t xml:space="preserve"> </w:t>
      </w:r>
      <w:bookmarkStart w:id="22" w:name="_Hlk29637117"/>
      <w:r w:rsidRPr="00A70072">
        <w:rPr>
          <w:color w:val="000000" w:themeColor="text1"/>
        </w:rPr>
        <w:t>mogą zostać zgłoszone przez pracowników Uczelni i spoza Uczelni.</w:t>
      </w:r>
    </w:p>
    <w:p w14:paraId="2EC7FFC5" w14:textId="77777777" w:rsidR="00DA26B2" w:rsidRPr="00C0452A" w:rsidRDefault="00DA26B2" w:rsidP="00DA26B2">
      <w:pPr>
        <w:pStyle w:val="Akapitzlist1"/>
        <w:spacing w:after="120" w:line="240" w:lineRule="auto"/>
        <w:ind w:left="113"/>
        <w:jc w:val="both"/>
        <w:rPr>
          <w:rFonts w:asciiTheme="minorHAnsi" w:hAnsiTheme="minorHAnsi" w:cstheme="minorHAnsi"/>
        </w:rPr>
      </w:pPr>
      <w:r w:rsidRPr="00C0452A">
        <w:t>Przedmioty fakultatywne są wybierane przez studentów w trakcie semestru poprzedzającego ich realizację.</w:t>
      </w:r>
      <w:r w:rsidRPr="00C0452A">
        <w:rPr>
          <w:rFonts w:asciiTheme="minorHAnsi" w:hAnsiTheme="minorHAnsi" w:cstheme="minorHAnsi"/>
        </w:rPr>
        <w:t xml:space="preserve"> </w:t>
      </w:r>
      <w:r>
        <w:rPr>
          <w:rFonts w:asciiTheme="minorHAnsi" w:hAnsiTheme="minorHAnsi" w:cstheme="minorHAnsi"/>
        </w:rPr>
        <w:t>Wybór następuje przy udziale Samorządu</w:t>
      </w:r>
      <w:r w:rsidRPr="00C0452A">
        <w:rPr>
          <w:rFonts w:asciiTheme="minorHAnsi" w:hAnsiTheme="minorHAnsi" w:cstheme="minorHAnsi"/>
        </w:rPr>
        <w:t>. Ostateczną decyzję o uruchomieniu fakultetu podejmuje Dziekan.</w:t>
      </w:r>
    </w:p>
    <w:p w14:paraId="49ABFDD6" w14:textId="77777777" w:rsidR="00DA26B2" w:rsidRPr="00CA18D1" w:rsidRDefault="00DA26B2" w:rsidP="00DA26B2">
      <w:pPr>
        <w:pStyle w:val="Akapitzlist1"/>
        <w:spacing w:after="120" w:line="240" w:lineRule="auto"/>
        <w:ind w:left="113"/>
        <w:jc w:val="both"/>
        <w:rPr>
          <w:rFonts w:asciiTheme="minorHAnsi" w:hAnsiTheme="minorHAnsi" w:cstheme="minorHAnsi"/>
        </w:rPr>
      </w:pPr>
      <w:r w:rsidRPr="00C0452A">
        <w:t xml:space="preserve">W ramach przedmiotów fakultatywnych student może również realizować przedmioty spoza oferty Wydziału, w tym przedmioty ogólnouczelniane oraz przedmioty realizowane </w:t>
      </w:r>
      <w:r w:rsidRPr="001B55C9">
        <w:rPr>
          <w:color w:val="000000" w:themeColor="text1"/>
        </w:rPr>
        <w:t>poza Ucz</w:t>
      </w:r>
      <w:r w:rsidRPr="00C0452A">
        <w:t>elnią, za zgodą Dziekana</w:t>
      </w:r>
      <w:r w:rsidRPr="00C0452A">
        <w:rPr>
          <w:rFonts w:asciiTheme="minorHAnsi" w:hAnsiTheme="minorHAnsi" w:cstheme="minorHAnsi"/>
        </w:rPr>
        <w:t xml:space="preserve"> na podstawie przedstawionej przez studenta dokumentacji przedmiotu.</w:t>
      </w:r>
    </w:p>
    <w:bookmarkEnd w:id="22"/>
    <w:p w14:paraId="3879FD33" w14:textId="0EAD207E" w:rsidR="00DA26B2" w:rsidRPr="00C0452A" w:rsidRDefault="00DA26B2" w:rsidP="00DA26B2">
      <w:pPr>
        <w:spacing w:after="120" w:line="240" w:lineRule="auto"/>
        <w:ind w:left="113"/>
        <w:jc w:val="both"/>
        <w:rPr>
          <w:rFonts w:ascii="Calibri" w:eastAsia="Calibri" w:hAnsi="Calibri" w:cs="Calibri"/>
        </w:rPr>
      </w:pPr>
      <w:r w:rsidRPr="00C0452A">
        <w:rPr>
          <w:rFonts w:ascii="Calibri" w:eastAsia="Calibri" w:hAnsi="Calibri" w:cs="Calibri"/>
        </w:rPr>
        <w:t xml:space="preserve">Corocznie </w:t>
      </w:r>
      <w:r>
        <w:rPr>
          <w:rFonts w:ascii="Calibri" w:eastAsia="Calibri" w:hAnsi="Calibri" w:cs="Calibri"/>
        </w:rPr>
        <w:t xml:space="preserve">na wniosek Dziekana </w:t>
      </w:r>
      <w:r w:rsidRPr="00C0452A">
        <w:rPr>
          <w:rFonts w:ascii="Calibri" w:eastAsia="Calibri" w:hAnsi="Calibri" w:cs="Calibri"/>
        </w:rPr>
        <w:t>dokonuje się przeglądu oferty fakultetów przy uwzględnieniu opinii studentów, prowadzących, ankiety studenckiej</w:t>
      </w:r>
      <w:r w:rsidR="00C61203">
        <w:rPr>
          <w:rFonts w:ascii="Calibri" w:eastAsia="Calibri" w:hAnsi="Calibri" w:cs="Calibri"/>
        </w:rPr>
        <w:t>.</w:t>
      </w:r>
    </w:p>
    <w:p w14:paraId="3AF36B43" w14:textId="77777777" w:rsidR="00DA26B2" w:rsidRPr="008D29F9" w:rsidRDefault="00DA26B2" w:rsidP="00DA26B2">
      <w:pPr>
        <w:pStyle w:val="Akapitzlist"/>
        <w:numPr>
          <w:ilvl w:val="0"/>
          <w:numId w:val="37"/>
        </w:numPr>
        <w:spacing w:after="160" w:line="240" w:lineRule="auto"/>
        <w:ind w:left="357" w:hanging="357"/>
        <w:jc w:val="both"/>
        <w:rPr>
          <w:b/>
          <w:bCs/>
          <w:color w:val="0033CC"/>
          <w:sz w:val="28"/>
          <w:szCs w:val="28"/>
        </w:rPr>
      </w:pPr>
      <w:r w:rsidRPr="008D29F9">
        <w:rPr>
          <w:b/>
          <w:bCs/>
          <w:color w:val="0033CC"/>
          <w:sz w:val="28"/>
          <w:szCs w:val="28"/>
        </w:rPr>
        <w:t>Planowanie i rozkład zajęć</w:t>
      </w:r>
    </w:p>
    <w:p w14:paraId="2766CC19" w14:textId="77777777" w:rsidR="00DA26B2" w:rsidRPr="00BC4CFB" w:rsidRDefault="00DA26B2" w:rsidP="00DA26B2">
      <w:pPr>
        <w:pStyle w:val="Akapitzlist1"/>
        <w:spacing w:after="120" w:line="240" w:lineRule="auto"/>
        <w:ind w:left="113"/>
        <w:jc w:val="both"/>
      </w:pPr>
      <w:r w:rsidRPr="00BC4CFB">
        <w:t xml:space="preserve">Kalendarz roku akademickiego jest zgodny z corocznym zarządzeniem Rektora w sprawie organizacji roku akademickiego. </w:t>
      </w:r>
    </w:p>
    <w:p w14:paraId="2DB09DFF" w14:textId="77777777" w:rsidR="00DA26B2" w:rsidRPr="00BC4CFB" w:rsidRDefault="00DA26B2" w:rsidP="00DA26B2">
      <w:pPr>
        <w:pStyle w:val="Akapitzlist1"/>
        <w:spacing w:after="120" w:line="240" w:lineRule="auto"/>
        <w:ind w:left="113"/>
        <w:jc w:val="both"/>
      </w:pPr>
      <w:r w:rsidRPr="00BC4CFB">
        <w:t>Semestralny plan zajęć jest tworzony przez wyznaczonych przez Dziekana (spośród pracowników dydaktycznych) koordynatorów na dwa tygodnie przed rozpoczęciem semestru. Plany zajęć po konsultacjach z Wydziałowym S</w:t>
      </w:r>
      <w:r>
        <w:t xml:space="preserve">amorządem Studentów zatwierdza </w:t>
      </w:r>
      <w:r w:rsidRPr="001B55C9">
        <w:rPr>
          <w:color w:val="000000" w:themeColor="text1"/>
        </w:rPr>
        <w:t>Dzi</w:t>
      </w:r>
      <w:r w:rsidRPr="00BC4CFB">
        <w:t>ekan. Plany zajęć dla studiów podyplomowych ustalane są indywidualnie przez kierowników studiów.</w:t>
      </w:r>
    </w:p>
    <w:p w14:paraId="6BA9FAFA" w14:textId="77777777" w:rsidR="00DA26B2" w:rsidRPr="00BC4CFB" w:rsidRDefault="00DA26B2" w:rsidP="00DA26B2">
      <w:pPr>
        <w:pStyle w:val="Akapitzlist1"/>
        <w:spacing w:after="120" w:line="240" w:lineRule="auto"/>
        <w:ind w:left="113"/>
        <w:jc w:val="both"/>
      </w:pPr>
      <w:r w:rsidRPr="00BC4CFB">
        <w:t>Uwagi dotyczące planu zajęć studenci zgłaszają poprzez starostów i opiekunów lat do Prodziekana.</w:t>
      </w:r>
    </w:p>
    <w:p w14:paraId="0545463E" w14:textId="10A8D32F" w:rsidR="00DA26B2" w:rsidRPr="00BC4CFB" w:rsidRDefault="00DA26B2" w:rsidP="00DA26B2">
      <w:pPr>
        <w:pStyle w:val="Akapitzlist1"/>
        <w:spacing w:after="120" w:line="240" w:lineRule="auto"/>
        <w:ind w:left="113"/>
        <w:jc w:val="both"/>
      </w:pPr>
      <w:r w:rsidRPr="00BC4CFB">
        <w:t xml:space="preserve">Raz na rok </w:t>
      </w:r>
      <w:r>
        <w:t>Prodzi</w:t>
      </w:r>
      <w:r w:rsidRPr="00BC4CFB">
        <w:t xml:space="preserve">ekan z koordynatorami dokonują przeglądu rozkładu zajęć uwzględniając uwagi studentów, prowadzących, higienę pracy </w:t>
      </w:r>
      <w:r>
        <w:t>oraz</w:t>
      </w:r>
      <w:r w:rsidRPr="00BC4CFB">
        <w:t xml:space="preserve"> studiowania</w:t>
      </w:r>
      <w:r w:rsidR="00C61203">
        <w:t>.</w:t>
      </w:r>
    </w:p>
    <w:p w14:paraId="4DA46867" w14:textId="77777777" w:rsidR="00DA26B2" w:rsidRPr="007545FA" w:rsidRDefault="00DA26B2" w:rsidP="00DA26B2">
      <w:pPr>
        <w:pStyle w:val="Akapitzlist"/>
        <w:numPr>
          <w:ilvl w:val="0"/>
          <w:numId w:val="37"/>
        </w:numPr>
        <w:spacing w:after="160" w:line="259" w:lineRule="auto"/>
        <w:ind w:left="357" w:hanging="357"/>
        <w:jc w:val="both"/>
        <w:rPr>
          <w:b/>
          <w:bCs/>
          <w:color w:val="0033CC"/>
          <w:sz w:val="28"/>
          <w:szCs w:val="28"/>
        </w:rPr>
      </w:pPr>
      <w:r w:rsidRPr="008D29F9">
        <w:rPr>
          <w:b/>
          <w:bCs/>
          <w:color w:val="0033CC"/>
          <w:sz w:val="28"/>
          <w:szCs w:val="28"/>
        </w:rPr>
        <w:t>Organizacja zajęć dydaktycznych</w:t>
      </w:r>
    </w:p>
    <w:p w14:paraId="374613E1" w14:textId="77777777" w:rsidR="00DA26B2" w:rsidRDefault="00DA26B2" w:rsidP="00DA26B2">
      <w:pPr>
        <w:spacing w:after="0"/>
        <w:jc w:val="both"/>
      </w:pPr>
    </w:p>
    <w:p w14:paraId="16757E20" w14:textId="4FBB80F8" w:rsidR="00DA26B2" w:rsidRPr="00564259" w:rsidRDefault="00DA26B2" w:rsidP="00DA26B2">
      <w:pPr>
        <w:tabs>
          <w:tab w:val="num" w:pos="1080"/>
        </w:tabs>
        <w:spacing w:after="0" w:line="240" w:lineRule="auto"/>
        <w:ind w:left="113"/>
        <w:jc w:val="both"/>
      </w:pPr>
      <w:r w:rsidRPr="007545FA">
        <w:lastRenderedPageBreak/>
        <w:t>Zajęcia prowadzone na Wydziale odbywają się w formie wykładów, ćwiczeń audytoryjnych, ćwiczeń laboratoryjnych, seminariów, projektów. Część zajęć może być prowadzona w formie e-learningowej. Za organizację z</w:t>
      </w:r>
      <w:r>
        <w:t xml:space="preserve">ajęć dydaktycznych </w:t>
      </w:r>
      <w:r w:rsidRPr="001B55C9">
        <w:rPr>
          <w:color w:val="000000" w:themeColor="text1"/>
        </w:rPr>
        <w:t xml:space="preserve">odpowiadają </w:t>
      </w:r>
      <w:r w:rsidR="001B55C9" w:rsidRPr="001B55C9">
        <w:rPr>
          <w:color w:val="000000" w:themeColor="text1"/>
        </w:rPr>
        <w:t>D</w:t>
      </w:r>
      <w:r w:rsidRPr="001B55C9">
        <w:rPr>
          <w:color w:val="000000" w:themeColor="text1"/>
        </w:rPr>
        <w:t xml:space="preserve">ziekan </w:t>
      </w:r>
      <w:r w:rsidRPr="007545FA">
        <w:t>i kierownicy katedr.</w:t>
      </w:r>
      <w:r w:rsidRPr="00564259">
        <w:t xml:space="preserve"> </w:t>
      </w:r>
    </w:p>
    <w:p w14:paraId="34744DDE" w14:textId="77777777" w:rsidR="00DA26B2" w:rsidRDefault="00DA26B2" w:rsidP="00DA26B2">
      <w:pPr>
        <w:spacing w:after="0"/>
        <w:jc w:val="both"/>
      </w:pPr>
    </w:p>
    <w:p w14:paraId="6CDC18FC" w14:textId="77777777" w:rsidR="00DA26B2" w:rsidRPr="00257A6E" w:rsidRDefault="00DA26B2" w:rsidP="00DA26B2">
      <w:pPr>
        <w:spacing w:after="120" w:line="240" w:lineRule="auto"/>
        <w:ind w:left="113"/>
        <w:jc w:val="both"/>
        <w:rPr>
          <w:rFonts w:cstheme="minorHAnsi"/>
        </w:rPr>
      </w:pPr>
      <w:r w:rsidRPr="00257A6E">
        <w:rPr>
          <w:rFonts w:cstheme="minorHAnsi"/>
        </w:rPr>
        <w:t>W przypadku zaistniałej potrzeby odwołania zajęć lub zmiany terminu prowadzący, w trybie indywidualnym, informuje poprzez przedstawicieli zainteresowanych studentów o zaistniałym fakcie oraz ustala z nimi formę, termin, miejsce odpracowania zajęć uwzględniając do</w:t>
      </w:r>
      <w:r>
        <w:rPr>
          <w:rFonts w:cstheme="minorHAnsi"/>
        </w:rPr>
        <w:t>stępność sal. O fakcie przełożenia</w:t>
      </w:r>
      <w:r w:rsidRPr="00257A6E">
        <w:rPr>
          <w:rFonts w:cstheme="minorHAnsi"/>
        </w:rPr>
        <w:t xml:space="preserve"> zajęć oraz uzgodnieniach dotyczących ich odpracowania należy poinformować dziekanat danego kierunku i trybu studiów.</w:t>
      </w:r>
    </w:p>
    <w:p w14:paraId="52B7657F" w14:textId="77777777" w:rsidR="00DA26B2" w:rsidRPr="00257A6E" w:rsidRDefault="00DA26B2" w:rsidP="00DA26B2">
      <w:pPr>
        <w:shd w:val="clear" w:color="auto" w:fill="FFFFFF"/>
        <w:spacing w:after="120" w:line="240" w:lineRule="auto"/>
        <w:ind w:left="113"/>
        <w:jc w:val="both"/>
        <w:rPr>
          <w:rFonts w:cstheme="minorHAnsi"/>
        </w:rPr>
      </w:pPr>
      <w:r w:rsidRPr="00257A6E">
        <w:rPr>
          <w:rFonts w:cstheme="minorHAnsi"/>
        </w:rPr>
        <w:t>Stałe zmiany w planie zajęć :</w:t>
      </w:r>
    </w:p>
    <w:p w14:paraId="60BD8CFB" w14:textId="77777777" w:rsidR="00DA26B2" w:rsidRPr="00257A6E" w:rsidRDefault="00DA26B2" w:rsidP="00DA26B2">
      <w:pPr>
        <w:shd w:val="clear" w:color="auto" w:fill="FFFFFF"/>
        <w:spacing w:after="120" w:line="240" w:lineRule="auto"/>
        <w:ind w:left="113"/>
        <w:jc w:val="both"/>
        <w:rPr>
          <w:rFonts w:cstheme="minorHAnsi"/>
        </w:rPr>
      </w:pPr>
      <w:r w:rsidRPr="00257A6E">
        <w:rPr>
          <w:rFonts w:cstheme="minorHAnsi"/>
        </w:rPr>
        <w:t>O wszelkich zmianach w zajęciach (termin, sala itp.) należy poinformować niezwłocznie koordynatorów planów zajęć. Zmiany te muszą być widoczne w planie dostępnym na stronie WZIM.</w:t>
      </w:r>
    </w:p>
    <w:p w14:paraId="62D65CD6" w14:textId="77777777" w:rsidR="00DA26B2" w:rsidRPr="00257A6E" w:rsidRDefault="00DA26B2" w:rsidP="00DA26B2">
      <w:pPr>
        <w:shd w:val="clear" w:color="auto" w:fill="FFFFFF"/>
        <w:spacing w:after="120" w:line="240" w:lineRule="auto"/>
        <w:ind w:left="113"/>
        <w:jc w:val="both"/>
        <w:rPr>
          <w:rFonts w:cstheme="minorHAnsi"/>
        </w:rPr>
      </w:pPr>
      <w:r w:rsidRPr="00257A6E">
        <w:rPr>
          <w:rFonts w:cstheme="minorHAnsi"/>
        </w:rPr>
        <w:t>Zwolnienia lekarskie:</w:t>
      </w:r>
    </w:p>
    <w:p w14:paraId="54B46DE9" w14:textId="77777777" w:rsidR="00DA26B2" w:rsidRPr="00257A6E" w:rsidRDefault="00DA26B2" w:rsidP="00DA26B2">
      <w:pPr>
        <w:shd w:val="clear" w:color="auto" w:fill="FFFFFF"/>
        <w:spacing w:after="0" w:line="240" w:lineRule="auto"/>
        <w:ind w:left="113"/>
        <w:jc w:val="both"/>
        <w:rPr>
          <w:rFonts w:cstheme="minorHAnsi"/>
        </w:rPr>
      </w:pPr>
      <w:r w:rsidRPr="00257A6E">
        <w:rPr>
          <w:rFonts w:cstheme="minorHAnsi"/>
        </w:rPr>
        <w:t>O zwolnieniu lekarskim należy poinformować kierownika swojej katedry.</w:t>
      </w:r>
    </w:p>
    <w:p w14:paraId="28E95A43" w14:textId="77777777" w:rsidR="00DA26B2" w:rsidRPr="00257A6E" w:rsidRDefault="00DA26B2" w:rsidP="00DA26B2">
      <w:pPr>
        <w:shd w:val="clear" w:color="auto" w:fill="FFFFFF"/>
        <w:spacing w:after="0" w:line="240" w:lineRule="auto"/>
        <w:ind w:left="113"/>
        <w:jc w:val="both"/>
        <w:rPr>
          <w:rFonts w:cstheme="minorHAnsi"/>
        </w:rPr>
      </w:pPr>
      <w:r w:rsidRPr="00257A6E">
        <w:rPr>
          <w:rFonts w:cstheme="minorHAnsi"/>
        </w:rPr>
        <w:t>Jeżeli jest to zwolnienie krótkoterminowe można rozważyć punkt odnośnie przekładania zajęć.</w:t>
      </w:r>
    </w:p>
    <w:p w14:paraId="1B389548" w14:textId="77777777" w:rsidR="00DA26B2" w:rsidRPr="00257A6E" w:rsidRDefault="00DA26B2" w:rsidP="00DA26B2">
      <w:pPr>
        <w:shd w:val="clear" w:color="auto" w:fill="FFFFFF"/>
        <w:spacing w:after="0" w:line="240" w:lineRule="auto"/>
        <w:ind w:left="113"/>
        <w:jc w:val="both"/>
        <w:rPr>
          <w:rFonts w:cstheme="minorHAnsi"/>
        </w:rPr>
      </w:pPr>
      <w:r w:rsidRPr="00257A6E">
        <w:rPr>
          <w:rFonts w:cstheme="minorHAnsi"/>
        </w:rPr>
        <w:t>W przypadku zwolnienia długoterminowego zadaniem kierownika jest znalezienie zastępstwa.</w:t>
      </w:r>
    </w:p>
    <w:p w14:paraId="64C3B5EF" w14:textId="77777777" w:rsidR="00DA26B2" w:rsidRPr="00257A6E" w:rsidRDefault="00DA26B2" w:rsidP="00DA26B2">
      <w:pPr>
        <w:shd w:val="clear" w:color="auto" w:fill="FFFFFF"/>
        <w:spacing w:after="0" w:line="240" w:lineRule="auto"/>
        <w:ind w:left="113"/>
        <w:jc w:val="both"/>
        <w:rPr>
          <w:rFonts w:cstheme="minorHAnsi"/>
        </w:rPr>
      </w:pPr>
      <w:r w:rsidRPr="00257A6E">
        <w:rPr>
          <w:rFonts w:cstheme="minorHAnsi"/>
        </w:rPr>
        <w:t>Po znalezieniu zastępstwa kierownik musi poinformować o tym fakcie dziekanat.</w:t>
      </w:r>
    </w:p>
    <w:p w14:paraId="4327764E" w14:textId="77777777" w:rsidR="00DA26B2" w:rsidRPr="007D6873" w:rsidRDefault="00DA26B2" w:rsidP="00DA26B2">
      <w:pPr>
        <w:shd w:val="clear" w:color="auto" w:fill="FFFFFF"/>
        <w:spacing w:after="0" w:line="240" w:lineRule="auto"/>
        <w:ind w:left="284"/>
        <w:jc w:val="both"/>
        <w:rPr>
          <w:rFonts w:eastAsia="Times New Roman" w:cstheme="minorHAnsi"/>
          <w:color w:val="000000"/>
          <w:sz w:val="20"/>
          <w:szCs w:val="20"/>
          <w:lang w:eastAsia="pl-PL"/>
        </w:rPr>
      </w:pPr>
    </w:p>
    <w:p w14:paraId="5BF25810" w14:textId="77777777" w:rsidR="00DA26B2" w:rsidRPr="008D29F9" w:rsidRDefault="00DA26B2" w:rsidP="00DA26B2">
      <w:pPr>
        <w:pStyle w:val="Akapitzlist"/>
        <w:numPr>
          <w:ilvl w:val="0"/>
          <w:numId w:val="37"/>
        </w:numPr>
        <w:spacing w:after="160" w:line="259" w:lineRule="auto"/>
        <w:ind w:left="357" w:hanging="357"/>
        <w:jc w:val="both"/>
        <w:rPr>
          <w:b/>
          <w:bCs/>
          <w:color w:val="0033CC"/>
          <w:sz w:val="28"/>
          <w:szCs w:val="28"/>
        </w:rPr>
      </w:pPr>
      <w:r w:rsidRPr="008D29F9">
        <w:rPr>
          <w:b/>
          <w:bCs/>
          <w:color w:val="0033CC"/>
          <w:sz w:val="28"/>
          <w:szCs w:val="28"/>
        </w:rPr>
        <w:t>Prowadzenie zajęć dydaktycznych, w tym e-learningowych</w:t>
      </w:r>
    </w:p>
    <w:p w14:paraId="7B2953D2" w14:textId="77777777" w:rsidR="00DA26B2" w:rsidRDefault="00DA26B2" w:rsidP="00DA26B2">
      <w:pPr>
        <w:spacing w:after="120" w:line="240" w:lineRule="auto"/>
        <w:ind w:left="113"/>
        <w:jc w:val="both"/>
        <w:rPr>
          <w:rFonts w:cstheme="minorHAnsi"/>
        </w:rPr>
      </w:pPr>
      <w:bookmarkStart w:id="23" w:name="_Hlk29580610"/>
      <w:r w:rsidRPr="00A66823">
        <w:rPr>
          <w:rFonts w:cstheme="minorHAnsi"/>
        </w:rPr>
        <w:t xml:space="preserve">Prowadzenia zajęć dydaktycznych za zgodą Dziekana może być zlecone </w:t>
      </w:r>
      <w:r>
        <w:rPr>
          <w:rFonts w:cstheme="minorHAnsi"/>
        </w:rPr>
        <w:t>p</w:t>
      </w:r>
      <w:r w:rsidRPr="00095DAC">
        <w:rPr>
          <w:rFonts w:cstheme="minorHAnsi"/>
        </w:rPr>
        <w:t>rzedstawiciel</w:t>
      </w:r>
      <w:r>
        <w:rPr>
          <w:rFonts w:cstheme="minorHAnsi"/>
        </w:rPr>
        <w:t>om</w:t>
      </w:r>
      <w:r w:rsidRPr="00095DAC">
        <w:rPr>
          <w:rFonts w:cstheme="minorHAnsi"/>
        </w:rPr>
        <w:t xml:space="preserve"> praktyki gospodarczej </w:t>
      </w:r>
      <w:r w:rsidRPr="00A66823">
        <w:rPr>
          <w:rFonts w:cstheme="minorHAnsi"/>
        </w:rPr>
        <w:t>oraz osobom wizytującym.</w:t>
      </w:r>
      <w:r w:rsidRPr="003E3EC0">
        <w:rPr>
          <w:rFonts w:cstheme="minorHAnsi"/>
        </w:rPr>
        <w:t xml:space="preserve"> </w:t>
      </w:r>
    </w:p>
    <w:p w14:paraId="7B81A2B6" w14:textId="09B53871" w:rsidR="00DA26B2" w:rsidRDefault="00DA26B2" w:rsidP="001F6D57">
      <w:pPr>
        <w:spacing w:after="0" w:line="240" w:lineRule="auto"/>
        <w:ind w:left="113"/>
        <w:jc w:val="both"/>
        <w:rPr>
          <w:rFonts w:cstheme="minorHAnsi"/>
          <w:color w:val="000000" w:themeColor="text1"/>
        </w:rPr>
      </w:pPr>
      <w:r w:rsidRPr="00A66D2F">
        <w:rPr>
          <w:rFonts w:cstheme="minorHAnsi"/>
          <w:color w:val="000000" w:themeColor="text1"/>
        </w:rPr>
        <w:t>Zajęcia odbywające się w formie e-learningu należy zgłosić Dziekanowi lub Prodziekanowi przed rozpoczynającym się semestrem, w którym zajęcia te będą prowadzone. Przed rozpoczęciem muszą uzyskać akceptację Dziekana lub Prodziekana.</w:t>
      </w:r>
      <w:r>
        <w:rPr>
          <w:rFonts w:cstheme="minorHAnsi"/>
          <w:color w:val="000000" w:themeColor="text1"/>
        </w:rPr>
        <w:t xml:space="preserve"> </w:t>
      </w:r>
      <w:r w:rsidR="001F6D57">
        <w:rPr>
          <w:rFonts w:cstheme="minorHAnsi"/>
          <w:color w:val="000000" w:themeColor="text1"/>
        </w:rPr>
        <w:t>Zgłoszenie powinno zawierać</w:t>
      </w:r>
    </w:p>
    <w:p w14:paraId="2B0895EF" w14:textId="292D3719" w:rsidR="001F6D57" w:rsidRPr="001F6D57" w:rsidRDefault="001F6D57" w:rsidP="001F6D57">
      <w:pPr>
        <w:spacing w:after="0" w:line="240" w:lineRule="auto"/>
        <w:ind w:left="113"/>
        <w:jc w:val="both"/>
        <w:rPr>
          <w:rFonts w:cstheme="minorHAnsi"/>
        </w:rPr>
      </w:pPr>
      <w:r>
        <w:rPr>
          <w:rFonts w:cstheme="minorHAnsi"/>
        </w:rPr>
        <w:t>-</w:t>
      </w:r>
      <w:r w:rsidRPr="001F6D57">
        <w:rPr>
          <w:rFonts w:cstheme="minorHAnsi"/>
        </w:rPr>
        <w:t> sylabus przedmiotu z dokładnym opisem, co prowadzone jest w postaci e-learning</w:t>
      </w:r>
    </w:p>
    <w:p w14:paraId="036CBEC8" w14:textId="77777777" w:rsidR="001F6D57" w:rsidRPr="001F6D57" w:rsidRDefault="001F6D57" w:rsidP="001F6D57">
      <w:pPr>
        <w:spacing w:after="0" w:line="240" w:lineRule="auto"/>
        <w:ind w:left="113"/>
        <w:jc w:val="both"/>
        <w:rPr>
          <w:rFonts w:cstheme="minorHAnsi"/>
        </w:rPr>
      </w:pPr>
      <w:r w:rsidRPr="001F6D57">
        <w:rPr>
          <w:rFonts w:cstheme="minorHAnsi"/>
        </w:rPr>
        <w:t>- udostępniane studentom materiały (np. w postaci linku lub, gdy zajęcia prowadzone są synchronicznie, link, w którym można je obejrzeć)</w:t>
      </w:r>
    </w:p>
    <w:p w14:paraId="7DDFA0AC" w14:textId="77777777" w:rsidR="001F6D57" w:rsidRPr="001F6D57" w:rsidRDefault="001F6D57" w:rsidP="001F6D57">
      <w:pPr>
        <w:spacing w:after="0" w:line="240" w:lineRule="auto"/>
        <w:ind w:left="113"/>
        <w:jc w:val="both"/>
        <w:rPr>
          <w:rFonts w:cstheme="minorHAnsi"/>
        </w:rPr>
      </w:pPr>
      <w:r w:rsidRPr="001F6D57">
        <w:rPr>
          <w:rFonts w:cstheme="minorHAnsi"/>
        </w:rPr>
        <w:t>- terminarz, w którym wyszczególniono zajęcia prowadzone na odległość</w:t>
      </w:r>
    </w:p>
    <w:p w14:paraId="374C1109" w14:textId="363E8756" w:rsidR="00DA26B2" w:rsidRPr="001F6D57" w:rsidRDefault="001F6D57" w:rsidP="00DA26B2">
      <w:pPr>
        <w:spacing w:after="120" w:line="240" w:lineRule="auto"/>
        <w:ind w:left="113"/>
        <w:jc w:val="both"/>
        <w:rPr>
          <w:rFonts w:cstheme="minorHAnsi"/>
          <w:color w:val="000000" w:themeColor="text1"/>
        </w:rPr>
      </w:pPr>
      <w:r w:rsidRPr="001F6D57">
        <w:rPr>
          <w:rFonts w:cstheme="minorHAnsi"/>
          <w:color w:val="000000" w:themeColor="text1"/>
        </w:rPr>
        <w:t>W uzasadnionych przypadkach pojedyncze zajęci</w:t>
      </w:r>
      <w:r>
        <w:rPr>
          <w:rFonts w:cstheme="minorHAnsi"/>
          <w:color w:val="000000" w:themeColor="text1"/>
        </w:rPr>
        <w:t>a</w:t>
      </w:r>
      <w:r w:rsidRPr="001F6D57">
        <w:rPr>
          <w:rFonts w:cstheme="minorHAnsi"/>
          <w:color w:val="000000" w:themeColor="text1"/>
        </w:rPr>
        <w:t xml:space="preserve"> mogą się odbywać w formie synchronicznego e-learningu. O takiej sytuacji prowadzący zobowiązany jest poinformować dziekanat w terminie poprzedzającym zajęcia.</w:t>
      </w:r>
    </w:p>
    <w:p w14:paraId="7C3655EA" w14:textId="77777777" w:rsidR="00DA26B2" w:rsidRPr="00A66823" w:rsidRDefault="00DA26B2" w:rsidP="00DA26B2">
      <w:pPr>
        <w:spacing w:after="120" w:line="240" w:lineRule="auto"/>
        <w:ind w:left="113"/>
        <w:jc w:val="both"/>
        <w:rPr>
          <w:rFonts w:cstheme="minorHAnsi"/>
        </w:rPr>
      </w:pPr>
      <w:r w:rsidRPr="00A66823">
        <w:rPr>
          <w:rFonts w:cstheme="minorHAnsi"/>
        </w:rPr>
        <w:t>Celem dążenia do systematycznej diagnozy, oceny i poprawy jakości kształcenia na Wydziale dokonuje się hospitacji zajęć dydaktycznych. Hospitacja rozumiana jest jako wizytacja zajęć dydaktycznych przez upoważnione osoby w celu zapoznania się z zakresem merytorycznym oraz metodami pracy osoby, która prowadzi te zajęcia.</w:t>
      </w:r>
    </w:p>
    <w:p w14:paraId="4B8AF56F" w14:textId="12D3409C" w:rsidR="00DA26B2" w:rsidRPr="00A66823" w:rsidRDefault="00DA26B2" w:rsidP="00DA26B2">
      <w:pPr>
        <w:pStyle w:val="Akapitzlist3"/>
        <w:spacing w:after="0" w:line="240" w:lineRule="auto"/>
        <w:ind w:left="113"/>
        <w:jc w:val="both"/>
        <w:rPr>
          <w:rFonts w:asciiTheme="minorHAnsi" w:hAnsiTheme="minorHAnsi" w:cstheme="minorHAnsi"/>
        </w:rPr>
      </w:pPr>
      <w:r w:rsidRPr="00A66823">
        <w:rPr>
          <w:rFonts w:asciiTheme="minorHAnsi" w:hAnsiTheme="minorHAnsi" w:cstheme="minorHAnsi"/>
        </w:rPr>
        <w:t xml:space="preserve">Hospitacje mają na celu </w:t>
      </w:r>
      <w:r w:rsidR="001F6D57">
        <w:rPr>
          <w:rFonts w:asciiTheme="minorHAnsi" w:hAnsiTheme="minorHAnsi" w:cstheme="minorHAnsi"/>
        </w:rPr>
        <w:t xml:space="preserve">między innymi </w:t>
      </w:r>
      <w:r w:rsidRPr="00A66823">
        <w:rPr>
          <w:rFonts w:asciiTheme="minorHAnsi" w:hAnsiTheme="minorHAnsi" w:cstheme="minorHAnsi"/>
        </w:rPr>
        <w:t>weryfikację:</w:t>
      </w:r>
    </w:p>
    <w:p w14:paraId="2CF66DE1" w14:textId="77777777" w:rsidR="00DA26B2" w:rsidRPr="00A66823" w:rsidRDefault="00DA26B2" w:rsidP="00DA26B2">
      <w:pPr>
        <w:pStyle w:val="Akapitzlist3"/>
        <w:spacing w:after="0" w:line="240" w:lineRule="auto"/>
        <w:ind w:left="567"/>
        <w:jc w:val="both"/>
        <w:rPr>
          <w:rFonts w:asciiTheme="minorHAnsi" w:hAnsiTheme="minorHAnsi" w:cstheme="minorHAnsi"/>
        </w:rPr>
      </w:pPr>
      <w:r w:rsidRPr="00A66823">
        <w:rPr>
          <w:rFonts w:asciiTheme="minorHAnsi" w:hAnsiTheme="minorHAnsi" w:cstheme="minorHAnsi"/>
        </w:rPr>
        <w:t xml:space="preserve">umiejętności dydaktycznych nowo zatrudnianego pracownika </w:t>
      </w:r>
    </w:p>
    <w:p w14:paraId="04E22051" w14:textId="77777777" w:rsidR="00DA26B2" w:rsidRPr="00A66823" w:rsidRDefault="00DA26B2" w:rsidP="00DA26B2">
      <w:pPr>
        <w:pStyle w:val="Akapitzlist3"/>
        <w:spacing w:after="0" w:line="240" w:lineRule="auto"/>
        <w:ind w:left="567"/>
        <w:jc w:val="both"/>
        <w:rPr>
          <w:rFonts w:asciiTheme="minorHAnsi" w:hAnsiTheme="minorHAnsi" w:cstheme="minorHAnsi"/>
        </w:rPr>
      </w:pPr>
      <w:r w:rsidRPr="00A66823">
        <w:rPr>
          <w:rFonts w:asciiTheme="minorHAnsi" w:hAnsiTheme="minorHAnsi" w:cstheme="minorHAnsi"/>
        </w:rPr>
        <w:t>wyników ankiet studenckich,</w:t>
      </w:r>
    </w:p>
    <w:p w14:paraId="71FE7327" w14:textId="77777777" w:rsidR="00DA26B2" w:rsidRPr="00A66823" w:rsidRDefault="00DA26B2" w:rsidP="00DA26B2">
      <w:pPr>
        <w:pStyle w:val="Akapitzlist3"/>
        <w:spacing w:after="0" w:line="240" w:lineRule="auto"/>
        <w:ind w:left="567"/>
        <w:jc w:val="both"/>
        <w:rPr>
          <w:rFonts w:asciiTheme="minorHAnsi" w:hAnsiTheme="minorHAnsi" w:cstheme="minorHAnsi"/>
        </w:rPr>
      </w:pPr>
      <w:r w:rsidRPr="00A66823">
        <w:rPr>
          <w:rFonts w:asciiTheme="minorHAnsi" w:hAnsiTheme="minorHAnsi" w:cstheme="minorHAnsi"/>
        </w:rPr>
        <w:t>uwag zgłaszanych przez studentów,</w:t>
      </w:r>
    </w:p>
    <w:p w14:paraId="4994940E" w14:textId="77777777" w:rsidR="00DA26B2" w:rsidRPr="00A66823" w:rsidRDefault="00DA26B2" w:rsidP="00DA26B2">
      <w:pPr>
        <w:pStyle w:val="Akapitzlist3"/>
        <w:spacing w:after="120" w:line="240" w:lineRule="auto"/>
        <w:ind w:left="567"/>
        <w:jc w:val="both"/>
        <w:rPr>
          <w:rFonts w:asciiTheme="minorHAnsi" w:hAnsiTheme="minorHAnsi" w:cstheme="minorHAnsi"/>
        </w:rPr>
      </w:pPr>
      <w:r w:rsidRPr="00A66823">
        <w:rPr>
          <w:rFonts w:asciiTheme="minorHAnsi" w:hAnsiTheme="minorHAnsi" w:cstheme="minorHAnsi"/>
        </w:rPr>
        <w:t>wyników ankiet absolwentów</w:t>
      </w:r>
      <w:r>
        <w:rPr>
          <w:rFonts w:asciiTheme="minorHAnsi" w:hAnsiTheme="minorHAnsi" w:cstheme="minorHAnsi"/>
        </w:rPr>
        <w:t>.</w:t>
      </w:r>
      <w:r w:rsidRPr="00A66823">
        <w:rPr>
          <w:rFonts w:asciiTheme="minorHAnsi" w:hAnsiTheme="minorHAnsi" w:cstheme="minorHAnsi"/>
        </w:rPr>
        <w:t xml:space="preserve"> </w:t>
      </w:r>
    </w:p>
    <w:p w14:paraId="6400C4B6" w14:textId="77777777" w:rsidR="00DA26B2" w:rsidRPr="00A66823" w:rsidRDefault="00DA26B2" w:rsidP="00DA26B2">
      <w:pPr>
        <w:pStyle w:val="Akapitzlist3"/>
        <w:spacing w:after="120" w:line="240" w:lineRule="auto"/>
        <w:ind w:left="113"/>
        <w:jc w:val="both"/>
        <w:rPr>
          <w:rFonts w:asciiTheme="minorHAnsi" w:hAnsiTheme="minorHAnsi" w:cstheme="minorHAnsi"/>
        </w:rPr>
      </w:pPr>
      <w:r w:rsidRPr="00A66823">
        <w:rPr>
          <w:rFonts w:asciiTheme="minorHAnsi" w:hAnsiTheme="minorHAnsi" w:cstheme="minorHAnsi"/>
        </w:rPr>
        <w:t xml:space="preserve">Podczas hospitacji członkowie </w:t>
      </w:r>
      <w:r>
        <w:rPr>
          <w:rFonts w:asciiTheme="minorHAnsi" w:hAnsiTheme="minorHAnsi" w:cstheme="minorHAnsi"/>
        </w:rPr>
        <w:t>Zespołu</w:t>
      </w:r>
      <w:r w:rsidRPr="00A66823">
        <w:rPr>
          <w:rFonts w:asciiTheme="minorHAnsi" w:hAnsiTheme="minorHAnsi" w:cstheme="minorHAnsi"/>
        </w:rPr>
        <w:t xml:space="preserve"> uczestniczą w prowadzonych przez osobę hospitowaną zajęciach. Mają prawo do zadawania pytań osobie prowadzącej jak i studentom oraz do weryfikacji materiałów dydaktycznych i pomocy naukowych wykorzystywanych podczas zajęć.</w:t>
      </w:r>
    </w:p>
    <w:p w14:paraId="0C875BFA" w14:textId="77777777" w:rsidR="00DA26B2" w:rsidRDefault="00DA26B2" w:rsidP="00DA26B2">
      <w:pPr>
        <w:pStyle w:val="Akapitzlist3"/>
        <w:spacing w:after="120" w:line="240" w:lineRule="auto"/>
        <w:ind w:left="113"/>
        <w:jc w:val="both"/>
        <w:rPr>
          <w:rFonts w:asciiTheme="minorHAnsi" w:hAnsiTheme="minorHAnsi" w:cstheme="minorHAnsi"/>
        </w:rPr>
      </w:pPr>
      <w:r w:rsidRPr="00A66823">
        <w:rPr>
          <w:rFonts w:asciiTheme="minorHAnsi" w:hAnsiTheme="minorHAnsi" w:cstheme="minorHAnsi"/>
        </w:rPr>
        <w:t xml:space="preserve">Protokół z hospitacji jest przedstawiany i omawiany z osobą hospitowaną przez </w:t>
      </w:r>
      <w:r>
        <w:rPr>
          <w:rFonts w:asciiTheme="minorHAnsi" w:hAnsiTheme="minorHAnsi" w:cstheme="minorHAnsi"/>
        </w:rPr>
        <w:t>Zespół ds.</w:t>
      </w:r>
      <w:r w:rsidRPr="00A66823">
        <w:rPr>
          <w:rFonts w:asciiTheme="minorHAnsi" w:hAnsiTheme="minorHAnsi" w:cstheme="minorHAnsi"/>
        </w:rPr>
        <w:t xml:space="preserve"> Hospitac</w:t>
      </w:r>
      <w:r>
        <w:rPr>
          <w:rFonts w:asciiTheme="minorHAnsi" w:hAnsiTheme="minorHAnsi" w:cstheme="minorHAnsi"/>
        </w:rPr>
        <w:t>ji</w:t>
      </w:r>
      <w:r w:rsidRPr="00A66823">
        <w:rPr>
          <w:rFonts w:asciiTheme="minorHAnsi" w:hAnsiTheme="minorHAnsi" w:cstheme="minorHAnsi"/>
        </w:rPr>
        <w:t xml:space="preserve"> lub jej przedstawiciela. Protokół z hospitacji </w:t>
      </w:r>
      <w:r w:rsidRPr="006462E2">
        <w:rPr>
          <w:rFonts w:asciiTheme="minorHAnsi" w:hAnsiTheme="minorHAnsi" w:cstheme="minorHAnsi"/>
        </w:rPr>
        <w:t>oraz wyjaśnienia osoby hospitowanej przekazywane są Dziekanowi do zatwierdzenia.</w:t>
      </w:r>
    </w:p>
    <w:p w14:paraId="3FE041D7" w14:textId="77777777" w:rsidR="00DA26B2" w:rsidRPr="00A66D2F" w:rsidRDefault="00DA26B2" w:rsidP="00DA26B2">
      <w:pPr>
        <w:pStyle w:val="Akapitzlist3"/>
        <w:spacing w:after="120" w:line="240" w:lineRule="auto"/>
        <w:ind w:left="113"/>
        <w:jc w:val="both"/>
        <w:rPr>
          <w:rFonts w:asciiTheme="minorHAnsi" w:hAnsiTheme="minorHAnsi" w:cstheme="minorHAnsi"/>
          <w:color w:val="000000" w:themeColor="text1"/>
        </w:rPr>
      </w:pPr>
      <w:r w:rsidRPr="00A66D2F">
        <w:rPr>
          <w:rFonts w:asciiTheme="minorHAnsi" w:hAnsiTheme="minorHAnsi" w:cstheme="minorHAnsi"/>
          <w:color w:val="000000" w:themeColor="text1"/>
        </w:rPr>
        <w:lastRenderedPageBreak/>
        <w:t>Wszystkie kopie protokołów z hospitacji przekazywane są kierownikom katedr oraz dyrektorom instytutów.</w:t>
      </w:r>
    </w:p>
    <w:p w14:paraId="5E3DCD14" w14:textId="77777777" w:rsidR="00DA26B2" w:rsidRPr="00A66823" w:rsidRDefault="00DA26B2" w:rsidP="00DA26B2">
      <w:pPr>
        <w:pStyle w:val="Akapitzlist3"/>
        <w:spacing w:after="120" w:line="240" w:lineRule="auto"/>
        <w:ind w:left="113"/>
        <w:jc w:val="both"/>
        <w:rPr>
          <w:rFonts w:asciiTheme="minorHAnsi" w:hAnsiTheme="minorHAnsi" w:cstheme="minorHAnsi"/>
        </w:rPr>
      </w:pPr>
    </w:p>
    <w:bookmarkEnd w:id="23"/>
    <w:p w14:paraId="03F17134" w14:textId="77777777" w:rsidR="00DA26B2" w:rsidRPr="008D29F9" w:rsidRDefault="00DA26B2" w:rsidP="00DA26B2">
      <w:pPr>
        <w:pStyle w:val="Akapitzlist"/>
        <w:numPr>
          <w:ilvl w:val="0"/>
          <w:numId w:val="37"/>
        </w:numPr>
        <w:spacing w:after="160" w:line="259" w:lineRule="auto"/>
        <w:ind w:left="357" w:hanging="357"/>
        <w:jc w:val="both"/>
        <w:rPr>
          <w:b/>
          <w:bCs/>
          <w:color w:val="0033CC"/>
          <w:sz w:val="28"/>
          <w:szCs w:val="28"/>
        </w:rPr>
      </w:pPr>
      <w:r w:rsidRPr="008D29F9">
        <w:rPr>
          <w:b/>
          <w:bCs/>
          <w:color w:val="0033CC"/>
          <w:sz w:val="28"/>
          <w:szCs w:val="28"/>
        </w:rPr>
        <w:t>Warunki zaliczania zajęć</w:t>
      </w:r>
    </w:p>
    <w:p w14:paraId="609091CF" w14:textId="77777777" w:rsidR="00DA26B2" w:rsidRPr="00FE7273" w:rsidRDefault="00DA26B2" w:rsidP="00DA26B2">
      <w:pPr>
        <w:spacing w:after="0" w:line="240" w:lineRule="auto"/>
        <w:jc w:val="both"/>
        <w:rPr>
          <w:rFonts w:cstheme="minorHAnsi"/>
        </w:rPr>
      </w:pPr>
    </w:p>
    <w:p w14:paraId="25369BB3" w14:textId="37BA79DB" w:rsidR="00DA26B2" w:rsidRPr="00257A6E" w:rsidRDefault="00DA26B2" w:rsidP="00DA26B2">
      <w:pPr>
        <w:spacing w:after="120" w:line="240" w:lineRule="auto"/>
        <w:ind w:left="113"/>
        <w:jc w:val="both"/>
        <w:rPr>
          <w:rFonts w:cstheme="minorHAnsi"/>
        </w:rPr>
      </w:pPr>
      <w:r w:rsidRPr="00257A6E">
        <w:rPr>
          <w:rFonts w:cstheme="minorHAnsi"/>
        </w:rPr>
        <w:t>Warunki zaliczania zajęć określane są każdorazowo przez autora obowiązującego sylabusa przedmiotowego i egzekwowane przez osobę odpowiedzialną za przedmiot. Za przechowanie dowodów potwierdzających osiągnięcie zakładanych efektów uczenia się (prac cząstkowych, końcowych prac zaliczających itp.) odpowiada osoba prowadząca przedmiot.</w:t>
      </w:r>
    </w:p>
    <w:p w14:paraId="3AFFF247" w14:textId="77777777" w:rsidR="00DA26B2" w:rsidRDefault="00DA26B2" w:rsidP="00DA26B2">
      <w:pPr>
        <w:spacing w:after="120" w:line="240" w:lineRule="auto"/>
        <w:ind w:left="113"/>
        <w:jc w:val="both"/>
        <w:rPr>
          <w:rFonts w:cstheme="minorHAnsi"/>
        </w:rPr>
      </w:pPr>
      <w:r w:rsidRPr="00814A35">
        <w:rPr>
          <w:rFonts w:cstheme="minorHAnsi"/>
        </w:rPr>
        <w:t>Wymagania dotyczące zaliczania okresu studiów odbytych w ramach programów wymiany międzynarodowej reguluje instrukcja „Wymagania dotyczące zaliczenia okresu studiów odbytych w ramach programów wymiany międzynarodowej”.</w:t>
      </w:r>
    </w:p>
    <w:p w14:paraId="07FE55E1" w14:textId="77777777" w:rsidR="00DA26B2" w:rsidRPr="00814A35" w:rsidRDefault="00DA26B2" w:rsidP="00DA26B2">
      <w:pPr>
        <w:spacing w:after="120" w:line="240" w:lineRule="auto"/>
        <w:ind w:left="113"/>
        <w:jc w:val="both"/>
        <w:rPr>
          <w:rFonts w:cstheme="minorHAnsi"/>
          <w:color w:val="000000" w:themeColor="text1"/>
        </w:rPr>
      </w:pPr>
      <w:r w:rsidRPr="00814A35">
        <w:rPr>
          <w:rFonts w:cstheme="minorHAnsi"/>
          <w:color w:val="000000" w:themeColor="text1"/>
        </w:rPr>
        <w:t>Warunki zaliczenia zajęć muszą być bezwzględnie przedstawione na pierwszych zajęciach.</w:t>
      </w:r>
    </w:p>
    <w:p w14:paraId="4331422C" w14:textId="77777777" w:rsidR="00DA26B2" w:rsidRPr="00257A6E" w:rsidRDefault="00DA26B2" w:rsidP="00DA26B2">
      <w:pPr>
        <w:spacing w:after="120" w:line="240" w:lineRule="auto"/>
        <w:ind w:left="113"/>
        <w:jc w:val="both"/>
        <w:rPr>
          <w:rFonts w:cstheme="minorHAnsi"/>
        </w:rPr>
      </w:pPr>
    </w:p>
    <w:p w14:paraId="33FB91B6" w14:textId="77777777" w:rsidR="00DA26B2" w:rsidRPr="008D29F9" w:rsidRDefault="00DA26B2" w:rsidP="00DA26B2">
      <w:pPr>
        <w:pStyle w:val="Akapitzlist"/>
        <w:numPr>
          <w:ilvl w:val="0"/>
          <w:numId w:val="37"/>
        </w:numPr>
        <w:spacing w:after="160" w:line="259" w:lineRule="auto"/>
        <w:ind w:left="357" w:hanging="357"/>
        <w:jc w:val="both"/>
        <w:rPr>
          <w:b/>
          <w:bCs/>
          <w:color w:val="0033CC"/>
          <w:sz w:val="28"/>
          <w:szCs w:val="28"/>
        </w:rPr>
      </w:pPr>
      <w:r w:rsidRPr="008D29F9">
        <w:rPr>
          <w:b/>
          <w:bCs/>
          <w:color w:val="0033CC"/>
          <w:sz w:val="28"/>
          <w:szCs w:val="28"/>
        </w:rPr>
        <w:t>Warunki przechodzenia na kolejne okresy rozliczeniowe</w:t>
      </w:r>
    </w:p>
    <w:p w14:paraId="5511B581" w14:textId="77777777" w:rsidR="00DA26B2" w:rsidRPr="00257A6E" w:rsidRDefault="00DA26B2" w:rsidP="00DA26B2">
      <w:pPr>
        <w:spacing w:after="120" w:line="240" w:lineRule="auto"/>
        <w:ind w:left="113"/>
        <w:jc w:val="both"/>
        <w:rPr>
          <w:rFonts w:cstheme="minorHAnsi"/>
        </w:rPr>
      </w:pPr>
      <w:r w:rsidRPr="00257A6E">
        <w:rPr>
          <w:rFonts w:cstheme="minorHAnsi"/>
        </w:rPr>
        <w:t>Warunki przechodzenia na kolejne okresy rozliczeniowe są określone w ogólnouczelnianym Regulaminie Studiów w SGGW.</w:t>
      </w:r>
    </w:p>
    <w:p w14:paraId="236CED28" w14:textId="77777777" w:rsidR="00DA26B2" w:rsidRPr="00257A6E" w:rsidRDefault="00DA26B2" w:rsidP="00DA26B2">
      <w:pPr>
        <w:spacing w:after="120" w:line="240" w:lineRule="auto"/>
        <w:ind w:left="113"/>
        <w:jc w:val="both"/>
        <w:rPr>
          <w:rFonts w:cstheme="minorHAnsi"/>
        </w:rPr>
      </w:pPr>
      <w:r w:rsidRPr="00257A6E">
        <w:rPr>
          <w:rFonts w:cstheme="minorHAnsi"/>
        </w:rPr>
        <w:t>Na początku każdego semestru dziekanat sporządza informacje o przejściu na kolejny okres rozliczeniowy dla poszczególnych kierunków, stopni i trybów za semestr poprzedzający. W dokumencie tym uwzględnia się dane syntetyczne dotyczące liczby studentów o określonym statusie na podstawie informacji uzyskanych z systemu eHMS (np. S – student, V – warunek, N – wznowienie, P – powtarzanie). Analizy uwzględniają także egzaminy komisyjne oraz zaliczenia okresu studiów odbytych w ramach programów wymiany międzynarodowej.</w:t>
      </w:r>
    </w:p>
    <w:p w14:paraId="33CBE339" w14:textId="77777777" w:rsidR="00DA26B2" w:rsidRPr="00E83DD3" w:rsidRDefault="00DA26B2" w:rsidP="00DA26B2">
      <w:pPr>
        <w:jc w:val="both"/>
        <w:rPr>
          <w:b/>
          <w:bCs/>
        </w:rPr>
      </w:pPr>
    </w:p>
    <w:p w14:paraId="2FD8D21B" w14:textId="77777777" w:rsidR="00DA26B2" w:rsidRPr="008D29F9" w:rsidRDefault="00DA26B2" w:rsidP="00DA26B2">
      <w:pPr>
        <w:pStyle w:val="Akapitzlist"/>
        <w:numPr>
          <w:ilvl w:val="0"/>
          <w:numId w:val="37"/>
        </w:numPr>
        <w:spacing w:after="160" w:line="259" w:lineRule="auto"/>
        <w:ind w:left="357" w:hanging="357"/>
        <w:jc w:val="both"/>
        <w:rPr>
          <w:b/>
          <w:bCs/>
          <w:color w:val="0033CC"/>
          <w:sz w:val="28"/>
          <w:szCs w:val="28"/>
        </w:rPr>
      </w:pPr>
      <w:r w:rsidRPr="008D29F9">
        <w:rPr>
          <w:b/>
          <w:bCs/>
          <w:color w:val="0033CC"/>
          <w:sz w:val="28"/>
          <w:szCs w:val="28"/>
        </w:rPr>
        <w:t>Warunki przechodzenia z innych uczelni i kierunków</w:t>
      </w:r>
    </w:p>
    <w:p w14:paraId="2C012BD4" w14:textId="77777777" w:rsidR="00DA26B2" w:rsidRPr="006D5456" w:rsidRDefault="00DA26B2" w:rsidP="00DA26B2">
      <w:pPr>
        <w:spacing w:after="0"/>
        <w:jc w:val="both"/>
      </w:pPr>
    </w:p>
    <w:p w14:paraId="43FB2B92" w14:textId="77777777" w:rsidR="00DA26B2" w:rsidRPr="00386F95" w:rsidRDefault="00DA26B2" w:rsidP="00DA26B2">
      <w:pPr>
        <w:spacing w:after="120" w:line="240" w:lineRule="auto"/>
        <w:ind w:left="113"/>
        <w:jc w:val="both"/>
        <w:rPr>
          <w:rFonts w:cstheme="minorHAnsi"/>
        </w:rPr>
      </w:pPr>
      <w:r w:rsidRPr="00257A6E">
        <w:rPr>
          <w:rFonts w:cstheme="minorHAnsi"/>
        </w:rPr>
        <w:t>Warunki przechodzenia z innych uczelni i kierunków określa Regulamin studiów w SGGW. Szczegółowe warunki ustalane są indywidualnie przez prodziekana na podstawie analizy zrealizowanego przez studenta programu i porównania osiągniętych efektów uczenia się w poprzednim miejscu kształcenia z efektami wymaganymi w programie studiów na naszym Wydziale. Na tej podstawie wyznaczane są przedmioty/moduły, które student musi dodatkowo zrealizować, oraz określany semestr, na który zostanie przyjęty.</w:t>
      </w:r>
    </w:p>
    <w:p w14:paraId="15C36BCA" w14:textId="77777777" w:rsidR="00DA26B2" w:rsidRPr="00E83DD3" w:rsidRDefault="00DA26B2" w:rsidP="00DA26B2">
      <w:pPr>
        <w:jc w:val="both"/>
        <w:rPr>
          <w:b/>
          <w:bCs/>
        </w:rPr>
      </w:pPr>
    </w:p>
    <w:p w14:paraId="050ADF81" w14:textId="77777777" w:rsidR="00DA26B2" w:rsidRPr="008D29F9" w:rsidRDefault="00DA26B2" w:rsidP="00DA26B2">
      <w:pPr>
        <w:pStyle w:val="Akapitzlist"/>
        <w:numPr>
          <w:ilvl w:val="0"/>
          <w:numId w:val="37"/>
        </w:numPr>
        <w:spacing w:after="160" w:line="259" w:lineRule="auto"/>
        <w:ind w:left="357" w:hanging="357"/>
        <w:jc w:val="both"/>
        <w:rPr>
          <w:b/>
          <w:bCs/>
          <w:color w:val="0033CC"/>
          <w:sz w:val="28"/>
          <w:szCs w:val="28"/>
        </w:rPr>
      </w:pPr>
      <w:r w:rsidRPr="008D29F9">
        <w:rPr>
          <w:b/>
          <w:bCs/>
          <w:color w:val="0033CC"/>
          <w:sz w:val="28"/>
          <w:szCs w:val="28"/>
        </w:rPr>
        <w:t>Praktyki, staże oraz wymiana zagraniczna studentów</w:t>
      </w:r>
    </w:p>
    <w:p w14:paraId="0D2D1768" w14:textId="77777777" w:rsidR="00DA26B2" w:rsidRDefault="00DA26B2" w:rsidP="00DA26B2">
      <w:pPr>
        <w:spacing w:after="0"/>
        <w:jc w:val="both"/>
      </w:pPr>
    </w:p>
    <w:p w14:paraId="15E7A575" w14:textId="77777777" w:rsidR="00DA26B2" w:rsidRPr="00E30387" w:rsidRDefault="00DA26B2" w:rsidP="00DA26B2">
      <w:pPr>
        <w:spacing w:after="0" w:line="240" w:lineRule="auto"/>
        <w:ind w:left="113"/>
        <w:jc w:val="both"/>
      </w:pPr>
      <w:r w:rsidRPr="00E30387">
        <w:t>Praktyki i staże są prowadzone zgodnie z programem i planem studiów w oparciu o szczegółowe zasady określone w sylabusach przedmiotów i stanowią podstawę do osiągnięcia założonych efektów uczenia się.</w:t>
      </w:r>
    </w:p>
    <w:p w14:paraId="72C34794" w14:textId="77777777" w:rsidR="00DA26B2" w:rsidRPr="00E30387" w:rsidRDefault="00DA26B2" w:rsidP="00DA26B2">
      <w:pPr>
        <w:spacing w:after="120" w:line="240" w:lineRule="auto"/>
        <w:ind w:left="113"/>
        <w:jc w:val="both"/>
      </w:pPr>
      <w:r w:rsidRPr="00E30387">
        <w:t>Tryb realizacji oraz zaliczania praktyk jest określony w regulaminie praktyk.</w:t>
      </w:r>
    </w:p>
    <w:p w14:paraId="489DDCF2" w14:textId="77777777" w:rsidR="00DA26B2" w:rsidRPr="00257A6E" w:rsidRDefault="00DA26B2" w:rsidP="00DA26B2">
      <w:pPr>
        <w:pStyle w:val="Akapitzlist2"/>
        <w:spacing w:after="120" w:line="240" w:lineRule="auto"/>
        <w:ind w:left="113"/>
        <w:jc w:val="both"/>
        <w:rPr>
          <w:rFonts w:asciiTheme="minorHAnsi" w:hAnsiTheme="minorHAnsi" w:cstheme="minorHAnsi"/>
        </w:rPr>
      </w:pPr>
      <w:r w:rsidRPr="00257A6E">
        <w:rPr>
          <w:rFonts w:asciiTheme="minorHAnsi" w:hAnsiTheme="minorHAnsi" w:cstheme="minorHAnsi"/>
        </w:rPr>
        <w:t>Praktyki i staże koordynowane są przez koordynatora ds. Praktyk.</w:t>
      </w:r>
    </w:p>
    <w:p w14:paraId="6B320435" w14:textId="77777777" w:rsidR="00DA26B2" w:rsidRPr="00257A6E" w:rsidRDefault="00DA26B2" w:rsidP="00DA26B2">
      <w:pPr>
        <w:pStyle w:val="Akapitzlist2"/>
        <w:spacing w:after="120" w:line="240" w:lineRule="auto"/>
        <w:ind w:left="113"/>
        <w:jc w:val="both"/>
        <w:rPr>
          <w:rFonts w:asciiTheme="minorHAnsi" w:hAnsiTheme="minorHAnsi" w:cstheme="minorHAnsi"/>
        </w:rPr>
      </w:pPr>
      <w:r w:rsidRPr="00814A35">
        <w:rPr>
          <w:rFonts w:asciiTheme="minorHAnsi" w:hAnsiTheme="minorHAnsi" w:cstheme="minorHAnsi"/>
        </w:rPr>
        <w:lastRenderedPageBreak/>
        <w:t>Pełnomocnik ds. Współpracy z Gospodarką w porozumieniu z koordynatorem ds. Praktyk poszukują nowych możliwości realizacji praktyk dla studentów Wydziału.</w:t>
      </w:r>
    </w:p>
    <w:p w14:paraId="78D84C5A" w14:textId="77777777" w:rsidR="00DA26B2" w:rsidRPr="00257A6E" w:rsidRDefault="00DA26B2" w:rsidP="00DA26B2">
      <w:pPr>
        <w:pStyle w:val="Akapitzlist2"/>
        <w:spacing w:after="120" w:line="240" w:lineRule="auto"/>
        <w:ind w:left="113"/>
        <w:jc w:val="both"/>
        <w:rPr>
          <w:rFonts w:asciiTheme="minorHAnsi" w:hAnsiTheme="minorHAnsi" w:cstheme="minorHAnsi"/>
        </w:rPr>
      </w:pPr>
      <w:r w:rsidRPr="00257A6E">
        <w:rPr>
          <w:rFonts w:asciiTheme="minorHAnsi" w:hAnsiTheme="minorHAnsi" w:cstheme="minorHAnsi"/>
        </w:rPr>
        <w:t>Oceny praktyk dokonuje koord</w:t>
      </w:r>
      <w:r>
        <w:rPr>
          <w:rFonts w:asciiTheme="minorHAnsi" w:hAnsiTheme="minorHAnsi" w:cstheme="minorHAnsi"/>
        </w:rPr>
        <w:t>y</w:t>
      </w:r>
      <w:r w:rsidRPr="00257A6E">
        <w:rPr>
          <w:rFonts w:asciiTheme="minorHAnsi" w:hAnsiTheme="minorHAnsi" w:cstheme="minorHAnsi"/>
        </w:rPr>
        <w:t>nator ds. Praktyk.</w:t>
      </w:r>
    </w:p>
    <w:p w14:paraId="1CF61681" w14:textId="77777777" w:rsidR="00DA26B2" w:rsidRPr="008D29F9" w:rsidRDefault="00DA26B2" w:rsidP="00DA26B2">
      <w:pPr>
        <w:pStyle w:val="Akapitzlist"/>
        <w:numPr>
          <w:ilvl w:val="0"/>
          <w:numId w:val="37"/>
        </w:numPr>
        <w:spacing w:after="160" w:line="259" w:lineRule="auto"/>
        <w:ind w:left="357" w:hanging="357"/>
        <w:jc w:val="both"/>
        <w:rPr>
          <w:b/>
          <w:bCs/>
          <w:color w:val="0033CC"/>
          <w:sz w:val="28"/>
          <w:szCs w:val="28"/>
        </w:rPr>
      </w:pPr>
      <w:r w:rsidRPr="008D29F9">
        <w:rPr>
          <w:b/>
          <w:bCs/>
          <w:color w:val="0033CC"/>
          <w:sz w:val="28"/>
          <w:szCs w:val="28"/>
        </w:rPr>
        <w:t>Prace dyplomowe</w:t>
      </w:r>
    </w:p>
    <w:p w14:paraId="27CA0571" w14:textId="77777777" w:rsidR="00DA26B2" w:rsidRPr="00257A6E" w:rsidRDefault="00DA26B2" w:rsidP="00DA26B2">
      <w:pPr>
        <w:spacing w:after="120" w:line="240" w:lineRule="auto"/>
        <w:ind w:left="113"/>
        <w:jc w:val="both"/>
        <w:rPr>
          <w:rFonts w:cstheme="minorHAnsi"/>
        </w:rPr>
      </w:pPr>
      <w:r w:rsidRPr="00257A6E">
        <w:rPr>
          <w:rFonts w:cstheme="minorHAnsi"/>
        </w:rPr>
        <w:t>Tematy prac dyplomowych proponowane są przez:</w:t>
      </w:r>
    </w:p>
    <w:p w14:paraId="0C3F8AD5" w14:textId="77777777" w:rsidR="00DA26B2" w:rsidRPr="00257A6E" w:rsidRDefault="00DA26B2" w:rsidP="00DA26B2">
      <w:pPr>
        <w:spacing w:after="120" w:line="240" w:lineRule="auto"/>
        <w:ind w:left="113"/>
        <w:jc w:val="both"/>
        <w:rPr>
          <w:rFonts w:cstheme="minorHAnsi"/>
        </w:rPr>
      </w:pPr>
      <w:r w:rsidRPr="00257A6E">
        <w:rPr>
          <w:rFonts w:cstheme="minorHAnsi"/>
        </w:rPr>
        <w:t>pracowników dydaktycznych Wydziału, studentów, interesariuszy zewnętrznych.</w:t>
      </w:r>
    </w:p>
    <w:p w14:paraId="7CBDCB7E" w14:textId="77777777" w:rsidR="00DA26B2" w:rsidRPr="00257A6E" w:rsidRDefault="00DA26B2" w:rsidP="00DA26B2">
      <w:pPr>
        <w:spacing w:after="120" w:line="240" w:lineRule="auto"/>
        <w:ind w:left="113"/>
        <w:jc w:val="both"/>
        <w:rPr>
          <w:rFonts w:cstheme="minorHAnsi"/>
        </w:rPr>
      </w:pPr>
      <w:r w:rsidRPr="00257A6E">
        <w:rPr>
          <w:rFonts w:cstheme="minorHAnsi"/>
        </w:rPr>
        <w:t>Tematy i promotorzy prac wybierani są przed rozpoczęciem semestru, w którym student rozpoczyna pisanie pracy dyplomowej – wzór podania udostępniony jest studentom na stronie Dziekanatu.</w:t>
      </w:r>
    </w:p>
    <w:p w14:paraId="183490DE" w14:textId="77777777" w:rsidR="00DA26B2" w:rsidRPr="00257A6E" w:rsidRDefault="00DA26B2" w:rsidP="00DA26B2">
      <w:pPr>
        <w:spacing w:after="120" w:line="240" w:lineRule="auto"/>
        <w:ind w:left="113"/>
        <w:jc w:val="both"/>
        <w:rPr>
          <w:rFonts w:cstheme="minorHAnsi"/>
        </w:rPr>
      </w:pPr>
      <w:r w:rsidRPr="00257A6E">
        <w:rPr>
          <w:rFonts w:cstheme="minorHAnsi"/>
        </w:rPr>
        <w:t>Student ma prawo, za zgodą Prodziekana, do wyboru promotora spoza Wydziału i Uczelni.</w:t>
      </w:r>
    </w:p>
    <w:p w14:paraId="33A6644C" w14:textId="77777777" w:rsidR="00DA26B2" w:rsidRPr="00257A6E" w:rsidRDefault="00DA26B2" w:rsidP="00DA26B2">
      <w:pPr>
        <w:spacing w:after="120" w:line="240" w:lineRule="auto"/>
        <w:ind w:left="113"/>
        <w:jc w:val="both"/>
        <w:rPr>
          <w:rFonts w:cstheme="minorHAnsi"/>
        </w:rPr>
      </w:pPr>
      <w:r w:rsidRPr="00257A6E">
        <w:rPr>
          <w:rFonts w:cstheme="minorHAnsi"/>
        </w:rPr>
        <w:t>Tematy prac dyplomowych oraz promotorów i recenzentów prac zatwierdza prodziekan za zgodą rady programowej.</w:t>
      </w:r>
    </w:p>
    <w:p w14:paraId="116294AC" w14:textId="77777777" w:rsidR="00DA26B2" w:rsidRPr="00926BDA" w:rsidRDefault="00DA26B2" w:rsidP="00DA26B2">
      <w:pPr>
        <w:spacing w:after="120" w:line="240" w:lineRule="auto"/>
        <w:ind w:left="113"/>
        <w:jc w:val="both"/>
        <w:rPr>
          <w:rFonts w:cstheme="minorHAnsi"/>
        </w:rPr>
      </w:pPr>
      <w:r w:rsidRPr="00257A6E">
        <w:rPr>
          <w:rFonts w:cstheme="minorHAnsi"/>
        </w:rPr>
        <w:t>Zmiany tematu lub promotora wymagają zgłoszenia i zgody Prodziekana. Dokumentacja wyboru pracy dyplomowej jest przechowywana w teczkach osobowych studentów.</w:t>
      </w:r>
    </w:p>
    <w:p w14:paraId="0DEE54E4" w14:textId="77777777" w:rsidR="00DA26B2" w:rsidRPr="00A9474D" w:rsidRDefault="00DA26B2" w:rsidP="00DA26B2">
      <w:pPr>
        <w:pStyle w:val="Akapitzlist2"/>
        <w:spacing w:after="0" w:line="240" w:lineRule="auto"/>
        <w:ind w:left="0"/>
        <w:jc w:val="both"/>
        <w:rPr>
          <w:rFonts w:asciiTheme="minorHAnsi" w:hAnsiTheme="minorHAnsi" w:cstheme="minorHAnsi"/>
          <w:highlight w:val="lightGray"/>
        </w:rPr>
      </w:pPr>
    </w:p>
    <w:p w14:paraId="0B3B7078" w14:textId="77777777" w:rsidR="00DA26B2" w:rsidRPr="00257A6E" w:rsidRDefault="00DA26B2" w:rsidP="00DA26B2">
      <w:pPr>
        <w:spacing w:after="120" w:line="240" w:lineRule="auto"/>
        <w:ind w:left="113"/>
        <w:jc w:val="both"/>
        <w:rPr>
          <w:rFonts w:cstheme="minorHAnsi"/>
        </w:rPr>
      </w:pPr>
      <w:r w:rsidRPr="00257A6E">
        <w:rPr>
          <w:rFonts w:cstheme="minorHAnsi"/>
        </w:rPr>
        <w:t>Weryfikacja oryginalności prac dyplomowy</w:t>
      </w:r>
      <w:r>
        <w:rPr>
          <w:rFonts w:cstheme="minorHAnsi"/>
        </w:rPr>
        <w:t>ch przeprowadzana jest przez system antyplagiatowy</w:t>
      </w:r>
      <w:r w:rsidRPr="00257A6E">
        <w:rPr>
          <w:rFonts w:cstheme="minorHAnsi"/>
        </w:rPr>
        <w:t>. W przypadku przekroczenia progu prawdopodobieństwa promotor jest zobowiązany do szczegółowego odniesienia się do wykazanych prawdopodobnych naruszeń, podejmuje także decyzję dotyczącą dopuszczenia do obrony. Jeśli Prodziekan uzna wyjaśnienia promotora dotyczące oryginalności pracy za niewystarczające, prosi o weryfikację recenzenta. W takim przypadku ostateczną decyzję dotyczącą dopuszczenia do obrony pracy podejmuje Prodziekan. Oryginalność prac dyplomowych jest przedmiotem weryfikacji.</w:t>
      </w:r>
    </w:p>
    <w:p w14:paraId="02566392" w14:textId="77777777" w:rsidR="00DA26B2" w:rsidRDefault="00DA26B2" w:rsidP="00DA26B2">
      <w:pPr>
        <w:spacing w:after="120" w:line="240" w:lineRule="auto"/>
        <w:ind w:left="113"/>
        <w:jc w:val="both"/>
        <w:rPr>
          <w:rFonts w:cstheme="minorHAnsi"/>
        </w:rPr>
      </w:pPr>
      <w:r w:rsidRPr="00257A6E">
        <w:rPr>
          <w:rFonts w:cstheme="minorHAnsi"/>
        </w:rPr>
        <w:t>Weryfikacja jakości zrealizowanych prac dyplomowych jest przeprowadzana po zakończeniu danego roku akademickiego, na wybranej próbie prac, przez przedstawicieli samodzielnych pracowników dla danego kierunku przy współpracy z prodziekanem. Weryfikacja jest prowadzona pod kątem zgodności z kierunkiem kształcenia, efektami uczenia się oraz jakością merytoryczną.</w:t>
      </w:r>
    </w:p>
    <w:p w14:paraId="47367F74" w14:textId="77777777" w:rsidR="00DA26B2" w:rsidRPr="00257A6E" w:rsidRDefault="00DA26B2" w:rsidP="00DA26B2">
      <w:pPr>
        <w:spacing w:after="120" w:line="240" w:lineRule="auto"/>
        <w:ind w:left="113"/>
        <w:jc w:val="both"/>
        <w:rPr>
          <w:rFonts w:cstheme="minorHAnsi"/>
        </w:rPr>
      </w:pPr>
    </w:p>
    <w:p w14:paraId="10C44D74" w14:textId="77777777" w:rsidR="00DA26B2" w:rsidRPr="008D29F9" w:rsidRDefault="00DA26B2" w:rsidP="00DA26B2">
      <w:pPr>
        <w:pStyle w:val="Akapitzlist"/>
        <w:numPr>
          <w:ilvl w:val="0"/>
          <w:numId w:val="37"/>
        </w:numPr>
        <w:spacing w:after="160" w:line="259" w:lineRule="auto"/>
        <w:ind w:left="357" w:hanging="357"/>
        <w:jc w:val="both"/>
        <w:rPr>
          <w:b/>
          <w:bCs/>
          <w:color w:val="0033CC"/>
          <w:sz w:val="28"/>
          <w:szCs w:val="28"/>
        </w:rPr>
      </w:pPr>
      <w:r w:rsidRPr="008D29F9">
        <w:rPr>
          <w:b/>
          <w:bCs/>
          <w:color w:val="0033CC"/>
          <w:sz w:val="28"/>
          <w:szCs w:val="28"/>
        </w:rPr>
        <w:t>Egzamin dyplomowy</w:t>
      </w:r>
    </w:p>
    <w:p w14:paraId="55DC0A1F" w14:textId="77777777" w:rsidR="00DA26B2" w:rsidRPr="00257A6E" w:rsidRDefault="00DA26B2" w:rsidP="00DA26B2">
      <w:pPr>
        <w:pStyle w:val="Akapitzlist2"/>
        <w:spacing w:after="120" w:line="240" w:lineRule="auto"/>
        <w:ind w:left="113"/>
        <w:jc w:val="both"/>
        <w:rPr>
          <w:rFonts w:asciiTheme="minorHAnsi" w:hAnsiTheme="minorHAnsi" w:cstheme="minorHAnsi"/>
        </w:rPr>
      </w:pPr>
      <w:r w:rsidRPr="00257A6E">
        <w:rPr>
          <w:rFonts w:asciiTheme="minorHAnsi" w:hAnsiTheme="minorHAnsi" w:cstheme="minorHAnsi"/>
        </w:rPr>
        <w:t>Egzaminy dyplomowe są przeprowadzane zgodnie z Regulaminem studiów.</w:t>
      </w:r>
    </w:p>
    <w:p w14:paraId="757D1CD4" w14:textId="77777777" w:rsidR="00DA26B2" w:rsidRPr="00257A6E" w:rsidRDefault="00DA26B2" w:rsidP="00DA26B2">
      <w:pPr>
        <w:pStyle w:val="Akapitzlist2"/>
        <w:spacing w:after="120" w:line="240" w:lineRule="auto"/>
        <w:ind w:left="113"/>
        <w:jc w:val="both"/>
        <w:rPr>
          <w:rFonts w:asciiTheme="minorHAnsi" w:hAnsiTheme="minorHAnsi" w:cstheme="minorHAnsi"/>
        </w:rPr>
      </w:pPr>
      <w:r w:rsidRPr="00257A6E">
        <w:rPr>
          <w:rFonts w:asciiTheme="minorHAnsi" w:hAnsiTheme="minorHAnsi" w:cstheme="minorHAnsi"/>
        </w:rPr>
        <w:t>Do egzaminu dyplomowego może przystąpić student, który uzyskał absolutorium.</w:t>
      </w:r>
    </w:p>
    <w:p w14:paraId="5BC7DB7D" w14:textId="77777777" w:rsidR="00DA26B2" w:rsidRPr="00257A6E" w:rsidRDefault="00DA26B2" w:rsidP="00DA26B2">
      <w:pPr>
        <w:pStyle w:val="Akapitzlist2"/>
        <w:spacing w:after="120" w:line="240" w:lineRule="auto"/>
        <w:ind w:left="113"/>
        <w:jc w:val="both"/>
        <w:rPr>
          <w:rFonts w:asciiTheme="minorHAnsi" w:hAnsiTheme="minorHAnsi" w:cstheme="minorHAnsi"/>
        </w:rPr>
      </w:pPr>
      <w:r w:rsidRPr="00257A6E">
        <w:rPr>
          <w:rFonts w:asciiTheme="minorHAnsi" w:hAnsiTheme="minorHAnsi" w:cstheme="minorHAnsi"/>
        </w:rPr>
        <w:t xml:space="preserve">Za organizację egzaminu dyplomowego odpowiada </w:t>
      </w:r>
      <w:r>
        <w:rPr>
          <w:rFonts w:asciiTheme="minorHAnsi" w:hAnsiTheme="minorHAnsi" w:cstheme="minorHAnsi"/>
        </w:rPr>
        <w:t xml:space="preserve">Dziekan lub </w:t>
      </w:r>
      <w:r w:rsidRPr="00257A6E">
        <w:rPr>
          <w:rFonts w:asciiTheme="minorHAnsi" w:hAnsiTheme="minorHAnsi" w:cstheme="minorHAnsi"/>
        </w:rPr>
        <w:t>Prodziekan.</w:t>
      </w:r>
    </w:p>
    <w:p w14:paraId="1D3C2899" w14:textId="77777777" w:rsidR="00DA26B2" w:rsidRPr="00257A6E" w:rsidRDefault="00DA26B2" w:rsidP="00DA26B2">
      <w:pPr>
        <w:pStyle w:val="Akapitzlist2"/>
        <w:spacing w:after="120" w:line="240" w:lineRule="auto"/>
        <w:ind w:left="113"/>
        <w:jc w:val="both"/>
        <w:rPr>
          <w:rFonts w:asciiTheme="minorHAnsi" w:hAnsiTheme="minorHAnsi" w:cstheme="minorHAnsi"/>
        </w:rPr>
      </w:pPr>
      <w:r w:rsidRPr="00AA468B">
        <w:rPr>
          <w:rFonts w:asciiTheme="minorHAnsi" w:hAnsiTheme="minorHAnsi" w:cstheme="minorHAnsi"/>
        </w:rPr>
        <w:t>Komisja ds. Dydaktyki dokonuje weryfikacji zgodności pytań na egzamin dyplomowy z programem studiów.</w:t>
      </w:r>
    </w:p>
    <w:p w14:paraId="27EE356C" w14:textId="27C51A86" w:rsidR="00DA26B2" w:rsidRPr="00257A6E" w:rsidRDefault="00DA26B2" w:rsidP="00DA26B2">
      <w:pPr>
        <w:pStyle w:val="Akapitzlist2"/>
        <w:spacing w:after="120" w:line="240" w:lineRule="auto"/>
        <w:ind w:left="113"/>
        <w:jc w:val="both"/>
        <w:rPr>
          <w:rFonts w:asciiTheme="minorHAnsi" w:hAnsiTheme="minorHAnsi" w:cstheme="minorHAnsi"/>
        </w:rPr>
      </w:pPr>
      <w:r w:rsidRPr="00257A6E">
        <w:rPr>
          <w:rFonts w:asciiTheme="minorHAnsi" w:hAnsiTheme="minorHAnsi" w:cstheme="minorHAnsi"/>
        </w:rPr>
        <w:t xml:space="preserve">Listy zagadnień na egzamin dyplomowy zatwierdzone przez radę programową udostępniane są studentom na stronie internetowej </w:t>
      </w:r>
      <w:r w:rsidR="001F6D57">
        <w:rPr>
          <w:rFonts w:asciiTheme="minorHAnsi" w:hAnsiTheme="minorHAnsi" w:cstheme="minorHAnsi"/>
        </w:rPr>
        <w:t>Wydziału.</w:t>
      </w:r>
    </w:p>
    <w:p w14:paraId="788440C7" w14:textId="77777777" w:rsidR="00DA26B2" w:rsidRPr="00A94464" w:rsidRDefault="00DA26B2" w:rsidP="00DA26B2">
      <w:pPr>
        <w:pStyle w:val="Akapitzlist"/>
        <w:numPr>
          <w:ilvl w:val="0"/>
          <w:numId w:val="37"/>
        </w:numPr>
        <w:spacing w:after="160" w:line="259" w:lineRule="auto"/>
        <w:ind w:left="357" w:hanging="357"/>
        <w:jc w:val="both"/>
        <w:rPr>
          <w:b/>
          <w:bCs/>
          <w:color w:val="0033CC"/>
          <w:sz w:val="28"/>
          <w:szCs w:val="28"/>
        </w:rPr>
      </w:pPr>
      <w:r w:rsidRPr="00A94464">
        <w:rPr>
          <w:b/>
          <w:bCs/>
          <w:color w:val="0033CC"/>
          <w:sz w:val="28"/>
          <w:szCs w:val="28"/>
        </w:rPr>
        <w:t>Osiąganie założonych efektów uczenia się zgodnych z PRK i standardami</w:t>
      </w:r>
    </w:p>
    <w:p w14:paraId="04B61C9D" w14:textId="77777777" w:rsidR="00DA26B2" w:rsidRPr="004A3F44" w:rsidRDefault="00DA26B2" w:rsidP="00DA26B2">
      <w:pPr>
        <w:spacing w:after="120" w:line="240" w:lineRule="auto"/>
        <w:ind w:left="113"/>
        <w:jc w:val="both"/>
        <w:rPr>
          <w:rFonts w:cstheme="minorHAnsi"/>
        </w:rPr>
      </w:pPr>
      <w:r w:rsidRPr="004A3F44">
        <w:rPr>
          <w:rFonts w:cstheme="minorHAnsi"/>
        </w:rPr>
        <w:t>Po zakończeniu każdego roku akademickiego nauczyciel odpowiedzialny za przedmiot dokonuje weryfikacji osiągania założonych efektów uczenia się zgodnie z instrukcją „Weryfikacja efektów kształcenia”.</w:t>
      </w:r>
    </w:p>
    <w:p w14:paraId="59747280" w14:textId="77777777" w:rsidR="00DA26B2" w:rsidRPr="004A3F44" w:rsidRDefault="00DA26B2" w:rsidP="00DA26B2">
      <w:pPr>
        <w:spacing w:after="120" w:line="240" w:lineRule="auto"/>
        <w:ind w:left="113"/>
        <w:jc w:val="both"/>
        <w:rPr>
          <w:rFonts w:cstheme="minorHAnsi"/>
        </w:rPr>
      </w:pPr>
      <w:r w:rsidRPr="004A3F44">
        <w:rPr>
          <w:rFonts w:cstheme="minorHAnsi"/>
        </w:rPr>
        <w:t>Koordynator ds. Jakości Kształcenia analizuje wyniki weryfikacji efektów uczenia się. Wyniki analiz po opracowaniu przez Zespół ds. Jakości Kształcenia są przekazywane Dziekanowi i omawiane na forum Rady Programowej.</w:t>
      </w:r>
    </w:p>
    <w:p w14:paraId="63596C91" w14:textId="77777777" w:rsidR="00DA26B2" w:rsidRPr="004A3F44" w:rsidRDefault="00DA26B2" w:rsidP="00DA26B2">
      <w:pPr>
        <w:spacing w:after="120" w:line="240" w:lineRule="auto"/>
        <w:ind w:left="113"/>
        <w:jc w:val="both"/>
        <w:rPr>
          <w:rFonts w:cstheme="minorHAnsi"/>
        </w:rPr>
      </w:pPr>
      <w:r w:rsidRPr="004A3F44">
        <w:rPr>
          <w:rFonts w:cstheme="minorHAnsi"/>
        </w:rPr>
        <w:lastRenderedPageBreak/>
        <w:t>W przypadkach stwierdzenia problemów z osiągnięciem części założonych efektów kształcenia lub niepoprawności ich weryfikacji Dziekan obliguje nauczyciela odpowiedzialnego za przedmiot o przygotowanie i przedstawienie na piśmie planu naprawczego. W kolejnym cyklu nauki podejmowane są wypracowane wspólnie stosowne działania korygujące i doskonalące.</w:t>
      </w:r>
    </w:p>
    <w:p w14:paraId="78A6EF3B" w14:textId="77777777" w:rsidR="00DA26B2" w:rsidRDefault="00DA26B2" w:rsidP="00DA26B2">
      <w:pPr>
        <w:spacing w:after="120" w:line="240" w:lineRule="auto"/>
        <w:ind w:left="57"/>
        <w:jc w:val="both"/>
        <w:rPr>
          <w:rFonts w:cstheme="minorHAnsi"/>
        </w:rPr>
      </w:pPr>
      <w:r w:rsidRPr="004A3F44">
        <w:rPr>
          <w:rFonts w:cstheme="minorHAnsi"/>
        </w:rPr>
        <w:t>Działalność dydaktyczna Wydziału podlega przeglądowi raz do roku.</w:t>
      </w:r>
    </w:p>
    <w:p w14:paraId="3734B49A" w14:textId="77777777" w:rsidR="00DA26B2" w:rsidRPr="004A3F44" w:rsidRDefault="00DA26B2" w:rsidP="00DA26B2">
      <w:pPr>
        <w:spacing w:after="120" w:line="240" w:lineRule="auto"/>
        <w:ind w:left="57"/>
        <w:jc w:val="both"/>
        <w:rPr>
          <w:rFonts w:cstheme="minorHAnsi"/>
        </w:rPr>
      </w:pPr>
    </w:p>
    <w:p w14:paraId="7C014FAF" w14:textId="77777777" w:rsidR="00DA26B2" w:rsidRPr="004568E7" w:rsidRDefault="00DA26B2" w:rsidP="00DA26B2">
      <w:pPr>
        <w:pStyle w:val="Akapitzlist"/>
        <w:numPr>
          <w:ilvl w:val="0"/>
          <w:numId w:val="37"/>
        </w:numPr>
        <w:spacing w:after="160" w:line="259" w:lineRule="auto"/>
        <w:ind w:left="357" w:hanging="357"/>
        <w:jc w:val="both"/>
        <w:rPr>
          <w:b/>
          <w:bCs/>
          <w:color w:val="0033CC"/>
          <w:sz w:val="28"/>
          <w:szCs w:val="28"/>
        </w:rPr>
      </w:pPr>
      <w:r w:rsidRPr="004568E7">
        <w:rPr>
          <w:b/>
          <w:bCs/>
          <w:color w:val="0033CC"/>
          <w:sz w:val="28"/>
          <w:szCs w:val="28"/>
        </w:rPr>
        <w:t>Wsparcie studentów, w tym niepełnosprawnych</w:t>
      </w:r>
    </w:p>
    <w:p w14:paraId="595AE150" w14:textId="77777777" w:rsidR="00DA26B2" w:rsidRDefault="00DA26B2" w:rsidP="00DA26B2">
      <w:pPr>
        <w:spacing w:after="0"/>
        <w:jc w:val="both"/>
      </w:pPr>
    </w:p>
    <w:p w14:paraId="0E8293E8" w14:textId="77777777" w:rsidR="00DA26B2" w:rsidRDefault="00DA26B2" w:rsidP="00DA26B2">
      <w:pPr>
        <w:spacing w:after="120" w:line="240" w:lineRule="auto"/>
        <w:ind w:left="113"/>
        <w:jc w:val="both"/>
        <w:rPr>
          <w:rFonts w:cstheme="minorHAnsi"/>
        </w:rPr>
      </w:pPr>
      <w:r w:rsidRPr="00257A6E">
        <w:rPr>
          <w:rFonts w:cstheme="minorHAnsi"/>
        </w:rPr>
        <w:t>W ramach środków ogólnouczelnianego funduszu pomocy materialnej każdy student Wydziału może ubiegać się o pomoc materialną w formie: stypendium socjalnego, stypendium specjalnego dla osób niepełnosprawnych, stypendium rektora dla najlepszych studentów oraz zapomogi.</w:t>
      </w:r>
    </w:p>
    <w:p w14:paraId="4270D697" w14:textId="77777777" w:rsidR="00DA26B2" w:rsidRDefault="00DA26B2" w:rsidP="00DA26B2">
      <w:pPr>
        <w:spacing w:after="120" w:line="240" w:lineRule="auto"/>
        <w:ind w:left="113"/>
        <w:jc w:val="both"/>
        <w:rPr>
          <w:rFonts w:cstheme="minorHAnsi"/>
        </w:rPr>
      </w:pPr>
      <w:r w:rsidRPr="00257A6E">
        <w:rPr>
          <w:rFonts w:cstheme="minorHAnsi"/>
        </w:rPr>
        <w:t xml:space="preserve">Zasady udzielania pomocy materialnej określa Regulamin świadczeń dla studentów i doktorantów Szkoły Głównej Gospodarstwa Wiejskiego w Warszawie. </w:t>
      </w:r>
    </w:p>
    <w:p w14:paraId="7DE5383E" w14:textId="77777777" w:rsidR="00DA26B2" w:rsidRPr="00257A6E" w:rsidRDefault="00DA26B2" w:rsidP="00DA26B2">
      <w:pPr>
        <w:spacing w:after="120" w:line="240" w:lineRule="auto"/>
        <w:ind w:left="113"/>
        <w:jc w:val="both"/>
        <w:rPr>
          <w:rFonts w:cstheme="minorHAnsi"/>
        </w:rPr>
      </w:pPr>
      <w:r w:rsidRPr="00257A6E">
        <w:rPr>
          <w:rFonts w:cstheme="minorHAnsi"/>
        </w:rPr>
        <w:t>Za proces przydzielania stypendiów i pomocy materialnej odpowiedzialna są Wydziałowa i Uczelniana Komisja Stypendialna.</w:t>
      </w:r>
    </w:p>
    <w:p w14:paraId="5DAB971C" w14:textId="77777777" w:rsidR="00DA26B2" w:rsidRPr="004568E7" w:rsidRDefault="00DA26B2" w:rsidP="00DA26B2">
      <w:pPr>
        <w:spacing w:after="0" w:line="240" w:lineRule="auto"/>
        <w:ind w:left="113"/>
        <w:jc w:val="both"/>
        <w:rPr>
          <w:sz w:val="24"/>
        </w:rPr>
      </w:pPr>
      <w:r w:rsidRPr="004568E7">
        <w:rPr>
          <w:rFonts w:cstheme="minorHAnsi"/>
        </w:rPr>
        <w:t>Wydział wspiera studencki ruch naukowy. Główną formą studenckiego ruchu naukowego są koła naukowe. Studenckie koła naukowe działają w oparciu o swoje statuty oraz uczelniany Regulamin kół naukowych. Raz w roku koła naukowe dokonują przeglądu i sporządzają sprawozdanie z działalności, które jest przedstawiane Radzie Programowej</w:t>
      </w:r>
      <w:r w:rsidRPr="004568E7">
        <w:rPr>
          <w:sz w:val="24"/>
        </w:rPr>
        <w:t>.</w:t>
      </w:r>
    </w:p>
    <w:p w14:paraId="1AD0FF4A" w14:textId="77777777" w:rsidR="00DA26B2" w:rsidRPr="002155B5" w:rsidRDefault="00DA26B2" w:rsidP="00DA26B2">
      <w:pPr>
        <w:spacing w:after="0"/>
        <w:jc w:val="both"/>
      </w:pPr>
    </w:p>
    <w:p w14:paraId="5EDE85DC" w14:textId="77777777" w:rsidR="00DA26B2" w:rsidRPr="00BB1FA7" w:rsidRDefault="00DA26B2" w:rsidP="00DA26B2">
      <w:pPr>
        <w:pStyle w:val="Akapitzlist"/>
        <w:numPr>
          <w:ilvl w:val="0"/>
          <w:numId w:val="37"/>
        </w:numPr>
        <w:spacing w:after="160" w:line="259" w:lineRule="auto"/>
        <w:ind w:left="357" w:hanging="357"/>
        <w:jc w:val="both"/>
        <w:rPr>
          <w:b/>
          <w:bCs/>
          <w:color w:val="0033CC"/>
          <w:sz w:val="28"/>
          <w:szCs w:val="28"/>
        </w:rPr>
      </w:pPr>
      <w:r w:rsidRPr="00BB1FA7">
        <w:rPr>
          <w:b/>
          <w:bCs/>
          <w:color w:val="0033CC"/>
          <w:sz w:val="28"/>
          <w:szCs w:val="28"/>
        </w:rPr>
        <w:t>Spójność kształcenia z prowadzonymi badaniami naukowymi</w:t>
      </w:r>
    </w:p>
    <w:p w14:paraId="19C229CF" w14:textId="77777777" w:rsidR="00DA26B2" w:rsidRPr="00BB1FA7" w:rsidRDefault="00DA26B2" w:rsidP="00DA26B2">
      <w:pPr>
        <w:spacing w:after="120" w:line="240" w:lineRule="auto"/>
        <w:ind w:left="113"/>
        <w:jc w:val="both"/>
      </w:pPr>
      <w:r w:rsidRPr="00BB1FA7">
        <w:t>Działalność badawcza i rozwojowa jest jedną z podstawowych działalności Wydziału, komplementarną do działalności dydaktycznej.</w:t>
      </w:r>
    </w:p>
    <w:p w14:paraId="48CA985B" w14:textId="77777777" w:rsidR="00DA26B2" w:rsidRPr="00BB1FA7" w:rsidRDefault="00DA26B2" w:rsidP="00DA26B2">
      <w:pPr>
        <w:spacing w:after="120" w:line="240" w:lineRule="auto"/>
        <w:ind w:left="113"/>
        <w:jc w:val="both"/>
      </w:pPr>
      <w:r w:rsidRPr="00BB1FA7">
        <w:t>Nauczyciele akademiccy prowadzą badania naukowe zgodnie z kierunkami oferowanych studiów.</w:t>
      </w:r>
    </w:p>
    <w:p w14:paraId="1F43B0B4" w14:textId="77777777" w:rsidR="00DA26B2" w:rsidRPr="00BB1FA7" w:rsidRDefault="00DA26B2" w:rsidP="00DA26B2">
      <w:pPr>
        <w:spacing w:after="120" w:line="240" w:lineRule="auto"/>
        <w:ind w:left="113"/>
        <w:jc w:val="both"/>
      </w:pPr>
      <w:r w:rsidRPr="00BB1FA7">
        <w:t>Prace badawcze i rozwojowe prowadzone przez nauczycieli akademickich i doktorantów realizowane są m.in. w ramach grantów uczelnianych i zewnętrznych (krajowych i międzynarodowych) zgodnie z przepisami prawa i regulacjami uczelnianymi.</w:t>
      </w:r>
    </w:p>
    <w:p w14:paraId="02DEB479" w14:textId="2D957FF9" w:rsidR="00DA26B2" w:rsidRPr="00E83DD3" w:rsidRDefault="00DA26B2" w:rsidP="00DA26B2">
      <w:pPr>
        <w:jc w:val="both"/>
        <w:rPr>
          <w:b/>
          <w:bCs/>
        </w:rPr>
      </w:pPr>
      <w:r>
        <w:t xml:space="preserve"> Prowadzone badania powinny być zgodne z przedmiotami prowadzonymi przez pracownika. W przypadku ich braku Dziekan może zmienić prowadzącego dany przedmiot.</w:t>
      </w:r>
    </w:p>
    <w:p w14:paraId="34BE3995" w14:textId="77777777" w:rsidR="00DA26B2" w:rsidRPr="00D97661" w:rsidRDefault="00DA26B2" w:rsidP="00DA26B2">
      <w:pPr>
        <w:pStyle w:val="Akapitzlist"/>
        <w:numPr>
          <w:ilvl w:val="0"/>
          <w:numId w:val="37"/>
        </w:numPr>
        <w:spacing w:after="120" w:line="240" w:lineRule="auto"/>
        <w:ind w:left="357" w:hanging="357"/>
        <w:jc w:val="both"/>
        <w:rPr>
          <w:b/>
          <w:bCs/>
          <w:color w:val="0033CC"/>
          <w:sz w:val="28"/>
          <w:szCs w:val="28"/>
        </w:rPr>
      </w:pPr>
      <w:r w:rsidRPr="00257A6E">
        <w:rPr>
          <w:b/>
          <w:bCs/>
          <w:color w:val="0033CC"/>
          <w:sz w:val="28"/>
          <w:szCs w:val="28"/>
        </w:rPr>
        <w:t>Kadra naukowo-dydaktyczna, techniczna i administracyjna</w:t>
      </w:r>
    </w:p>
    <w:p w14:paraId="00B3E8BE" w14:textId="77777777" w:rsidR="00DA26B2" w:rsidRDefault="00DA26B2" w:rsidP="00DA26B2">
      <w:pPr>
        <w:spacing w:after="0"/>
        <w:jc w:val="both"/>
      </w:pPr>
    </w:p>
    <w:p w14:paraId="10F482D0" w14:textId="77777777" w:rsidR="00DA26B2" w:rsidRPr="00095DAC" w:rsidRDefault="00DA26B2" w:rsidP="00DA26B2">
      <w:pPr>
        <w:tabs>
          <w:tab w:val="num" w:pos="900"/>
        </w:tabs>
        <w:spacing w:after="120" w:line="240" w:lineRule="auto"/>
        <w:ind w:left="113"/>
        <w:jc w:val="both"/>
        <w:rPr>
          <w:rFonts w:cstheme="minorHAnsi"/>
        </w:rPr>
      </w:pPr>
      <w:r w:rsidRPr="00095DAC">
        <w:rPr>
          <w:rFonts w:cstheme="minorHAnsi"/>
        </w:rPr>
        <w:t xml:space="preserve">Nauczyciel akademicki jest zatrudniany zgodnie ze Statutem SGGW w trybie i na zasadach określonych w ustawie </w:t>
      </w:r>
      <w:r w:rsidRPr="00835407">
        <w:rPr>
          <w:rFonts w:cstheme="minorHAnsi"/>
        </w:rPr>
        <w:t>Prawo o szkolnictwie wyższym i nauce z dnia 20 lipca 20</w:t>
      </w:r>
      <w:r>
        <w:rPr>
          <w:rFonts w:cstheme="minorHAnsi"/>
        </w:rPr>
        <w:t>18r.</w:t>
      </w:r>
    </w:p>
    <w:p w14:paraId="0F4B2B7A" w14:textId="77777777" w:rsidR="00DA26B2" w:rsidRPr="0029438E" w:rsidRDefault="00DA26B2" w:rsidP="00DA26B2">
      <w:pPr>
        <w:spacing w:after="120" w:line="240" w:lineRule="auto"/>
        <w:ind w:left="113"/>
        <w:jc w:val="both"/>
        <w:rPr>
          <w:rFonts w:cstheme="minorHAnsi"/>
        </w:rPr>
      </w:pPr>
      <w:r w:rsidRPr="0029438E">
        <w:rPr>
          <w:rFonts w:cstheme="minorHAnsi"/>
        </w:rPr>
        <w:t>Profesor wizytujący zatrudniany jest w trybie i na zasadach określonych w ustawie Prawo o szkolnictwie wyższym i nauce. Osoby goszczące na Wydziale na zaproszenie Wydziału lub w ramach programów wymiany mogą być angażowani w działalność dydaktyczną po uzyskaniu zgody Dziekana na zasadach określonych w regulaminach tych programów lub indywidualnie przez Dziekana.</w:t>
      </w:r>
    </w:p>
    <w:p w14:paraId="51CF91FE" w14:textId="77777777" w:rsidR="00DA26B2" w:rsidRPr="00095DAC" w:rsidRDefault="00DA26B2" w:rsidP="00DA26B2">
      <w:pPr>
        <w:spacing w:after="120" w:line="240" w:lineRule="auto"/>
        <w:ind w:left="113"/>
        <w:jc w:val="both"/>
        <w:rPr>
          <w:rFonts w:cstheme="minorHAnsi"/>
        </w:rPr>
      </w:pPr>
      <w:r w:rsidRPr="00095DAC">
        <w:rPr>
          <w:rFonts w:cstheme="minorHAnsi"/>
        </w:rPr>
        <w:t xml:space="preserve">Pracownik administracyjny zatrudniany jest zgodnie ze Statutem SGGW na podstawie przepisów ustawy </w:t>
      </w:r>
      <w:r w:rsidRPr="00095DAC">
        <w:rPr>
          <w:rFonts w:cstheme="minorHAnsi"/>
          <w:i/>
        </w:rPr>
        <w:t>Prawo pracy</w:t>
      </w:r>
      <w:r w:rsidRPr="00095DAC">
        <w:rPr>
          <w:rFonts w:cstheme="minorHAnsi"/>
        </w:rPr>
        <w:t>, włączony jest w proces kształcenia, wykonując inne prace niż dydaktyczne.</w:t>
      </w:r>
    </w:p>
    <w:p w14:paraId="232094FB" w14:textId="77777777" w:rsidR="00DA26B2" w:rsidRPr="00095DAC" w:rsidRDefault="00DA26B2" w:rsidP="00DA26B2">
      <w:pPr>
        <w:spacing w:after="120" w:line="240" w:lineRule="auto"/>
        <w:ind w:left="113"/>
        <w:jc w:val="both"/>
        <w:rPr>
          <w:rFonts w:cstheme="minorHAnsi"/>
        </w:rPr>
      </w:pPr>
      <w:r w:rsidRPr="00095DAC">
        <w:rPr>
          <w:rFonts w:cstheme="minorHAnsi"/>
        </w:rPr>
        <w:t>Przedstawiciel praktyki gospodarczej jest angażowany w działalność dydaktyczną po uzyskaniu zgody Dziekana na podstawie indywidualnych umów cywilnoprawnych lub w ramach innej działalności, np. promocyjnej instytucji, którą reprezentuje.</w:t>
      </w:r>
    </w:p>
    <w:p w14:paraId="340018EE" w14:textId="77777777" w:rsidR="00DA26B2" w:rsidRDefault="00DA26B2" w:rsidP="00DA26B2">
      <w:pPr>
        <w:tabs>
          <w:tab w:val="num" w:pos="851"/>
        </w:tabs>
        <w:spacing w:after="120" w:line="240" w:lineRule="auto"/>
        <w:ind w:left="113"/>
        <w:jc w:val="both"/>
        <w:rPr>
          <w:rFonts w:cstheme="minorHAnsi"/>
        </w:rPr>
      </w:pPr>
      <w:r>
        <w:rPr>
          <w:rFonts w:cstheme="minorHAnsi"/>
        </w:rPr>
        <w:lastRenderedPageBreak/>
        <w:t>Praca nauczyciela akademickiego podlega regularnej ocenie.</w:t>
      </w:r>
    </w:p>
    <w:p w14:paraId="02C941B3" w14:textId="77777777" w:rsidR="00DA26B2" w:rsidRPr="00F2333F" w:rsidRDefault="00DA26B2" w:rsidP="00DA26B2">
      <w:pPr>
        <w:tabs>
          <w:tab w:val="num" w:pos="851"/>
        </w:tabs>
        <w:spacing w:after="120" w:line="240" w:lineRule="auto"/>
        <w:ind w:left="113"/>
        <w:jc w:val="both"/>
        <w:rPr>
          <w:sz w:val="24"/>
        </w:rPr>
      </w:pPr>
      <w:r w:rsidRPr="00F2333F">
        <w:rPr>
          <w:rFonts w:cstheme="minorHAnsi"/>
        </w:rPr>
        <w:t xml:space="preserve">Narzędziami monitorowania pracy nauczyciela akademickiego są: hospitacje zajęć dydaktycznych, ankiety studenckie, ankiety absolwentów, weryfikacje osiągania założonych efektów </w:t>
      </w:r>
      <w:r>
        <w:rPr>
          <w:rFonts w:cstheme="minorHAnsi"/>
        </w:rPr>
        <w:t>uczen</w:t>
      </w:r>
      <w:r w:rsidRPr="00F2333F">
        <w:rPr>
          <w:rFonts w:cstheme="minorHAnsi"/>
        </w:rPr>
        <w:t>ia</w:t>
      </w:r>
      <w:r>
        <w:rPr>
          <w:rFonts w:cstheme="minorHAnsi"/>
        </w:rPr>
        <w:t xml:space="preserve"> się</w:t>
      </w:r>
      <w:r w:rsidRPr="00F2333F">
        <w:rPr>
          <w:rFonts w:cstheme="minorHAnsi"/>
        </w:rPr>
        <w:t>, weryfikacja prac dyplomow</w:t>
      </w:r>
      <w:r>
        <w:rPr>
          <w:rFonts w:cstheme="minorHAnsi"/>
        </w:rPr>
        <w:t>ych, plebiscyty</w:t>
      </w:r>
      <w:r w:rsidRPr="00F2333F">
        <w:rPr>
          <w:rFonts w:cstheme="minorHAnsi"/>
        </w:rPr>
        <w:t>,</w:t>
      </w:r>
      <w:r>
        <w:rPr>
          <w:rFonts w:cstheme="minorHAnsi"/>
        </w:rPr>
        <w:t xml:space="preserve"> </w:t>
      </w:r>
      <w:r w:rsidRPr="00F2333F">
        <w:rPr>
          <w:rFonts w:cstheme="minorHAnsi"/>
        </w:rPr>
        <w:t>roczne sprawozdania z działalności naukowej i dydaktycznej</w:t>
      </w:r>
      <w:r w:rsidRPr="00F2333F">
        <w:rPr>
          <w:sz w:val="24"/>
        </w:rPr>
        <w:t xml:space="preserve">. </w:t>
      </w:r>
    </w:p>
    <w:p w14:paraId="7DEA1E54" w14:textId="77777777" w:rsidR="00DA26B2" w:rsidRDefault="00DA26B2" w:rsidP="00DA26B2">
      <w:pPr>
        <w:spacing w:after="120" w:line="240" w:lineRule="auto"/>
        <w:ind w:left="113"/>
        <w:jc w:val="both"/>
      </w:pPr>
      <w:r>
        <w:t>Praca Dziekanatu podlega ocenie studentów za pomocą wypełnianej dobrowolnie ankiety oceny pracy dziekanatu.</w:t>
      </w:r>
    </w:p>
    <w:p w14:paraId="199A8677" w14:textId="77777777" w:rsidR="00DA26B2" w:rsidRPr="00E83DD3" w:rsidRDefault="00DA26B2" w:rsidP="00DA26B2">
      <w:pPr>
        <w:jc w:val="both"/>
        <w:rPr>
          <w:b/>
          <w:bCs/>
        </w:rPr>
      </w:pPr>
    </w:p>
    <w:p w14:paraId="582536B4" w14:textId="77777777" w:rsidR="00DA26B2" w:rsidRPr="008D29F9" w:rsidRDefault="00DA26B2" w:rsidP="00DA26B2">
      <w:pPr>
        <w:pStyle w:val="Akapitzlist"/>
        <w:numPr>
          <w:ilvl w:val="0"/>
          <w:numId w:val="37"/>
        </w:numPr>
        <w:spacing w:after="160" w:line="259" w:lineRule="auto"/>
        <w:ind w:left="357" w:hanging="357"/>
        <w:jc w:val="both"/>
        <w:rPr>
          <w:b/>
          <w:bCs/>
          <w:color w:val="0033CC"/>
          <w:sz w:val="28"/>
          <w:szCs w:val="28"/>
        </w:rPr>
      </w:pPr>
      <w:r w:rsidRPr="008D29F9">
        <w:rPr>
          <w:b/>
          <w:bCs/>
          <w:color w:val="0033CC"/>
          <w:sz w:val="28"/>
          <w:szCs w:val="28"/>
        </w:rPr>
        <w:t>Zasoby materialne wykorzystywane w procesie kształcenia</w:t>
      </w:r>
    </w:p>
    <w:p w14:paraId="26B08F6D" w14:textId="77777777" w:rsidR="00DA26B2" w:rsidRDefault="00DA26B2" w:rsidP="00DA26B2">
      <w:pPr>
        <w:spacing w:after="0" w:line="240" w:lineRule="auto"/>
        <w:jc w:val="both"/>
      </w:pPr>
    </w:p>
    <w:p w14:paraId="5E7B21FC" w14:textId="77777777" w:rsidR="00DA26B2" w:rsidRPr="008D29F9" w:rsidRDefault="00DA26B2" w:rsidP="00DA26B2">
      <w:pPr>
        <w:spacing w:after="0" w:line="240" w:lineRule="auto"/>
        <w:ind w:left="113"/>
        <w:jc w:val="both"/>
        <w:rPr>
          <w:rFonts w:cstheme="minorHAnsi"/>
        </w:rPr>
      </w:pPr>
      <w:r w:rsidRPr="008D29F9">
        <w:rPr>
          <w:rFonts w:cstheme="minorHAnsi"/>
        </w:rPr>
        <w:t>Do zasobów wykorzystywanych w procesie kształcenia zalicza się:</w:t>
      </w:r>
    </w:p>
    <w:p w14:paraId="34D3B523" w14:textId="77777777" w:rsidR="00DA26B2" w:rsidRPr="008D29F9" w:rsidRDefault="00DA26B2" w:rsidP="00DA26B2">
      <w:pPr>
        <w:spacing w:after="0" w:line="240" w:lineRule="auto"/>
        <w:ind w:left="567"/>
        <w:jc w:val="both"/>
      </w:pPr>
      <w:r w:rsidRPr="008D29F9">
        <w:t>sale wykładowe,</w:t>
      </w:r>
    </w:p>
    <w:p w14:paraId="38D8CB78" w14:textId="77777777" w:rsidR="00DA26B2" w:rsidRPr="008D29F9" w:rsidRDefault="00DA26B2" w:rsidP="00DA26B2">
      <w:pPr>
        <w:spacing w:after="0" w:line="240" w:lineRule="auto"/>
        <w:ind w:left="567"/>
        <w:jc w:val="both"/>
      </w:pPr>
      <w:r w:rsidRPr="008D29F9">
        <w:t>pracownie audytoryjne,</w:t>
      </w:r>
    </w:p>
    <w:p w14:paraId="70028692" w14:textId="77777777" w:rsidR="00DA26B2" w:rsidRDefault="00DA26B2" w:rsidP="00DA26B2">
      <w:pPr>
        <w:spacing w:after="0" w:line="240" w:lineRule="auto"/>
        <w:ind w:left="567"/>
        <w:jc w:val="both"/>
        <w:rPr>
          <w:rFonts w:cstheme="minorHAnsi"/>
        </w:rPr>
      </w:pPr>
      <w:r w:rsidRPr="008D29F9">
        <w:rPr>
          <w:rFonts w:cstheme="minorHAnsi"/>
        </w:rPr>
        <w:t>pracownie laboratoryjne, w tym pracownie specjalistyczne (laboratorium elektroniczne, fizyczne, sieci komputerowych) wraz z wyposażeniem,</w:t>
      </w:r>
      <w:r>
        <w:rPr>
          <w:rFonts w:cstheme="minorHAnsi"/>
        </w:rPr>
        <w:t xml:space="preserve"> </w:t>
      </w:r>
    </w:p>
    <w:p w14:paraId="2BF16FEC" w14:textId="77777777" w:rsidR="00DA26B2" w:rsidRPr="008D29F9" w:rsidRDefault="00DA26B2" w:rsidP="00DA26B2">
      <w:pPr>
        <w:spacing w:after="0" w:line="240" w:lineRule="auto"/>
        <w:ind w:left="567"/>
        <w:jc w:val="both"/>
        <w:rPr>
          <w:rFonts w:cstheme="minorHAnsi"/>
        </w:rPr>
      </w:pPr>
      <w:r>
        <w:rPr>
          <w:rFonts w:cstheme="minorHAnsi"/>
        </w:rPr>
        <w:t xml:space="preserve">Bibliotekę </w:t>
      </w:r>
      <w:r w:rsidRPr="008D29F9">
        <w:rPr>
          <w:rFonts w:cstheme="minorHAnsi"/>
        </w:rPr>
        <w:t>Uczelnianą,</w:t>
      </w:r>
    </w:p>
    <w:p w14:paraId="685F8554" w14:textId="77777777" w:rsidR="00DA26B2" w:rsidRPr="008D29F9" w:rsidRDefault="00DA26B2" w:rsidP="00DA26B2">
      <w:pPr>
        <w:spacing w:after="0" w:line="240" w:lineRule="auto"/>
        <w:ind w:left="567"/>
        <w:jc w:val="both"/>
        <w:rPr>
          <w:rFonts w:cstheme="minorHAnsi"/>
        </w:rPr>
      </w:pPr>
      <w:r w:rsidRPr="008D29F9">
        <w:rPr>
          <w:rFonts w:cstheme="minorHAnsi"/>
        </w:rPr>
        <w:t>specjalistyczne oprogramowanie komputerowe,</w:t>
      </w:r>
    </w:p>
    <w:p w14:paraId="338AC421" w14:textId="77777777" w:rsidR="00DA26B2" w:rsidRPr="008D29F9" w:rsidRDefault="00DA26B2" w:rsidP="00DA26B2">
      <w:pPr>
        <w:spacing w:after="120" w:line="240" w:lineRule="auto"/>
        <w:ind w:left="567"/>
        <w:jc w:val="both"/>
        <w:rPr>
          <w:rFonts w:cstheme="minorHAnsi"/>
        </w:rPr>
      </w:pPr>
      <w:r w:rsidRPr="008D29F9">
        <w:rPr>
          <w:rFonts w:cstheme="minorHAnsi"/>
        </w:rPr>
        <w:t>sieć komputerową.</w:t>
      </w:r>
    </w:p>
    <w:p w14:paraId="6D92ECF1" w14:textId="77777777" w:rsidR="00DA26B2" w:rsidRPr="008D29F9" w:rsidRDefault="00DA26B2" w:rsidP="00DA26B2">
      <w:pPr>
        <w:spacing w:after="120" w:line="240" w:lineRule="auto"/>
        <w:ind w:left="113"/>
        <w:jc w:val="both"/>
        <w:rPr>
          <w:rFonts w:cstheme="minorHAnsi"/>
        </w:rPr>
      </w:pPr>
      <w:r w:rsidRPr="008D29F9">
        <w:rPr>
          <w:rFonts w:cstheme="minorHAnsi"/>
        </w:rPr>
        <w:t>Obsługą techniczną sieci komputerowej oraz pracowni laboratoryjnych zajmuje się Laboratorium Komputerowe Wydziału Zastosowań Informatyki i Matematyki.</w:t>
      </w:r>
    </w:p>
    <w:p w14:paraId="3898DA47" w14:textId="77777777" w:rsidR="00DA26B2" w:rsidRDefault="00DA26B2" w:rsidP="00DA26B2">
      <w:pPr>
        <w:spacing w:after="120" w:line="240" w:lineRule="auto"/>
        <w:ind w:left="113"/>
        <w:jc w:val="both"/>
        <w:rPr>
          <w:rFonts w:cstheme="minorHAnsi"/>
        </w:rPr>
      </w:pPr>
      <w:r w:rsidRPr="008D29F9">
        <w:rPr>
          <w:rFonts w:cstheme="minorHAnsi"/>
        </w:rPr>
        <w:t xml:space="preserve">Zapotrzebowanie na specjalistyczne oprogramowanie lub literaturę potrzebne do prowadzenia zajęć dydaktycznych pracownicy zgłaszają Kierownikowi Laboratorium Komputerowego. </w:t>
      </w:r>
    </w:p>
    <w:p w14:paraId="5AFAB207" w14:textId="77777777" w:rsidR="00DA26B2" w:rsidRPr="008D29F9" w:rsidRDefault="00DA26B2" w:rsidP="00DA26B2">
      <w:pPr>
        <w:spacing w:after="120" w:line="240" w:lineRule="auto"/>
        <w:ind w:left="113"/>
        <w:jc w:val="both"/>
        <w:rPr>
          <w:rFonts w:cstheme="minorHAnsi"/>
        </w:rPr>
      </w:pPr>
    </w:p>
    <w:p w14:paraId="54FE4992" w14:textId="77777777" w:rsidR="00DA26B2" w:rsidRDefault="00DA26B2" w:rsidP="00DA26B2">
      <w:pPr>
        <w:spacing w:after="120" w:line="240" w:lineRule="auto"/>
        <w:ind w:left="113"/>
        <w:jc w:val="both"/>
        <w:rPr>
          <w:rFonts w:cstheme="minorHAnsi"/>
        </w:rPr>
      </w:pPr>
      <w:r w:rsidRPr="008D29F9">
        <w:rPr>
          <w:rFonts w:cstheme="minorHAnsi"/>
        </w:rPr>
        <w:t xml:space="preserve">Bieżącą weryfikację zasobów i określanie ewentualnych nowych potrzeb prowadzi Dziekan we współpracy z </w:t>
      </w:r>
      <w:r>
        <w:rPr>
          <w:rFonts w:cstheme="minorHAnsi"/>
        </w:rPr>
        <w:t>pracownikami prowadzącymi zajęcia na kierunkach przypisanych do Wydziału.</w:t>
      </w:r>
    </w:p>
    <w:p w14:paraId="3A594041" w14:textId="77777777" w:rsidR="00DA26B2" w:rsidRPr="008D29F9" w:rsidRDefault="00DA26B2" w:rsidP="00DA26B2">
      <w:pPr>
        <w:spacing w:after="120" w:line="240" w:lineRule="auto"/>
        <w:ind w:left="113"/>
        <w:jc w:val="both"/>
        <w:rPr>
          <w:rFonts w:cstheme="minorHAnsi"/>
        </w:rPr>
      </w:pPr>
    </w:p>
    <w:p w14:paraId="0D02CBC4" w14:textId="77777777" w:rsidR="00DA26B2" w:rsidRPr="00AF78AD" w:rsidRDefault="00DA26B2" w:rsidP="00DA26B2">
      <w:pPr>
        <w:pStyle w:val="Akapitzlist"/>
        <w:numPr>
          <w:ilvl w:val="0"/>
          <w:numId w:val="37"/>
        </w:numPr>
        <w:spacing w:after="120" w:line="240" w:lineRule="auto"/>
        <w:ind w:left="357" w:hanging="357"/>
        <w:jc w:val="both"/>
        <w:rPr>
          <w:b/>
          <w:bCs/>
          <w:color w:val="0033CC"/>
          <w:sz w:val="28"/>
          <w:szCs w:val="28"/>
        </w:rPr>
      </w:pPr>
      <w:r w:rsidRPr="00AF78AD">
        <w:rPr>
          <w:b/>
          <w:bCs/>
          <w:color w:val="0033CC"/>
          <w:sz w:val="28"/>
          <w:szCs w:val="28"/>
        </w:rPr>
        <w:t>Umiędzynarodowienie procesu kształcenia</w:t>
      </w:r>
    </w:p>
    <w:p w14:paraId="3F4FE2FD" w14:textId="77777777" w:rsidR="00DA26B2" w:rsidRDefault="00DA26B2" w:rsidP="00DA26B2">
      <w:pPr>
        <w:spacing w:after="120" w:line="240" w:lineRule="auto"/>
        <w:ind w:left="113"/>
        <w:jc w:val="both"/>
        <w:rPr>
          <w:rFonts w:cstheme="minorHAnsi"/>
        </w:rPr>
      </w:pPr>
    </w:p>
    <w:p w14:paraId="76C3D401" w14:textId="77777777" w:rsidR="00DA26B2" w:rsidRPr="00E428FA" w:rsidRDefault="00DA26B2" w:rsidP="00DA26B2">
      <w:pPr>
        <w:spacing w:after="120" w:line="240" w:lineRule="auto"/>
        <w:ind w:left="113"/>
        <w:jc w:val="both"/>
        <w:rPr>
          <w:rFonts w:cstheme="minorHAnsi"/>
        </w:rPr>
      </w:pPr>
      <w:r w:rsidRPr="00E428FA">
        <w:rPr>
          <w:rFonts w:cstheme="minorHAnsi"/>
        </w:rPr>
        <w:t xml:space="preserve">Za międzynarodową wymianę studencką odpowiada </w:t>
      </w:r>
      <w:r w:rsidRPr="00F526F5">
        <w:rPr>
          <w:rFonts w:cstheme="minorHAnsi"/>
        </w:rPr>
        <w:t>koordynator Erasmusa.</w:t>
      </w:r>
    </w:p>
    <w:p w14:paraId="51A9313C" w14:textId="77777777" w:rsidR="00DA26B2" w:rsidRDefault="00DA26B2" w:rsidP="00DA26B2">
      <w:pPr>
        <w:spacing w:after="120" w:line="240" w:lineRule="auto"/>
        <w:ind w:left="113"/>
        <w:jc w:val="both"/>
        <w:rPr>
          <w:rFonts w:cstheme="minorHAnsi"/>
        </w:rPr>
      </w:pPr>
      <w:r>
        <w:rPr>
          <w:rFonts w:cstheme="minorHAnsi"/>
        </w:rPr>
        <w:t>Koordynator</w:t>
      </w:r>
      <w:r w:rsidRPr="00E428FA">
        <w:rPr>
          <w:rFonts w:cstheme="minorHAnsi"/>
        </w:rPr>
        <w:t xml:space="preserve"> nadzoruje nabór na studia prowadzone w ramach programów wymiany międzynarodowej, w szczególności przeprowadza rozmowy kwalifikacyjne ze studentami planującymi wyjazd na studia zagraniczne.</w:t>
      </w:r>
    </w:p>
    <w:p w14:paraId="085FCB63" w14:textId="2D2191ED" w:rsidR="007B60F5" w:rsidRPr="007B60F5" w:rsidRDefault="007B60F5" w:rsidP="007B60F5">
      <w:pPr>
        <w:spacing w:after="120" w:line="240" w:lineRule="auto"/>
        <w:ind w:left="113"/>
        <w:jc w:val="both"/>
        <w:rPr>
          <w:rFonts w:ascii="Courier New" w:eastAsia="Times New Roman" w:hAnsi="Courier New" w:cs="Courier New"/>
          <w:sz w:val="20"/>
          <w:szCs w:val="20"/>
          <w:lang w:eastAsia="pl-PL"/>
        </w:rPr>
      </w:pPr>
      <w:r>
        <w:rPr>
          <w:rFonts w:cstheme="minorHAnsi"/>
        </w:rPr>
        <w:t>W przypadku większej liczby chętnych niż miejsc decyduje średnia ocen.</w:t>
      </w:r>
    </w:p>
    <w:p w14:paraId="3908F20C" w14:textId="27B2908A" w:rsidR="007B60F5" w:rsidRPr="00E428FA" w:rsidRDefault="00DA26B2" w:rsidP="007B60F5">
      <w:pPr>
        <w:spacing w:after="120" w:line="240" w:lineRule="auto"/>
        <w:ind w:left="113"/>
        <w:jc w:val="both"/>
        <w:rPr>
          <w:rFonts w:cstheme="minorHAnsi"/>
        </w:rPr>
      </w:pPr>
      <w:r w:rsidRPr="00E428FA">
        <w:rPr>
          <w:rFonts w:cstheme="minorHAnsi"/>
        </w:rPr>
        <w:t>Decyzję o zgodzie na wyjazd studenta na studia zagraniczne podejmuje Prodziekan</w:t>
      </w:r>
      <w:r w:rsidR="007B60F5">
        <w:rPr>
          <w:rFonts w:cstheme="minorHAnsi"/>
        </w:rPr>
        <w:t xml:space="preserve"> po konsultacji z koordynatorem.</w:t>
      </w:r>
    </w:p>
    <w:p w14:paraId="45BDD5FE" w14:textId="77777777" w:rsidR="00DA26B2" w:rsidRPr="008D29F9" w:rsidRDefault="00DA26B2" w:rsidP="00DA26B2">
      <w:pPr>
        <w:spacing w:after="120" w:line="240" w:lineRule="auto"/>
        <w:ind w:left="113"/>
        <w:jc w:val="both"/>
        <w:rPr>
          <w:rFonts w:cstheme="minorHAnsi"/>
        </w:rPr>
      </w:pPr>
      <w:r w:rsidRPr="008D29F9">
        <w:rPr>
          <w:rFonts w:cstheme="minorHAnsi"/>
        </w:rPr>
        <w:t xml:space="preserve">Wydział dąży do zapewnienia jak najszerszej oferty mobilności dla pracowników, studentów, doktorantów oraz wspiera ich działania w korzystaniu z ofert mobilności poza Uczelnią. </w:t>
      </w:r>
    </w:p>
    <w:p w14:paraId="1EC73A7B" w14:textId="77777777" w:rsidR="00DA26B2" w:rsidRPr="00E83DD3" w:rsidRDefault="00DA26B2" w:rsidP="00DA26B2">
      <w:pPr>
        <w:jc w:val="both"/>
        <w:rPr>
          <w:b/>
          <w:bCs/>
        </w:rPr>
      </w:pPr>
    </w:p>
    <w:p w14:paraId="5C1B45EA" w14:textId="77777777" w:rsidR="00DA26B2" w:rsidRPr="00975727" w:rsidRDefault="00DA26B2" w:rsidP="00DA26B2">
      <w:pPr>
        <w:pStyle w:val="Akapitzlist"/>
        <w:numPr>
          <w:ilvl w:val="0"/>
          <w:numId w:val="37"/>
        </w:numPr>
        <w:spacing w:after="160" w:line="259" w:lineRule="auto"/>
        <w:ind w:left="357" w:hanging="357"/>
        <w:jc w:val="both"/>
        <w:rPr>
          <w:b/>
          <w:bCs/>
          <w:color w:val="0033CC"/>
        </w:rPr>
      </w:pPr>
      <w:r w:rsidRPr="00AF78AD">
        <w:rPr>
          <w:b/>
          <w:bCs/>
          <w:color w:val="0033CC"/>
          <w:sz w:val="28"/>
          <w:szCs w:val="28"/>
        </w:rPr>
        <w:t>Budowanie</w:t>
      </w:r>
      <w:r w:rsidRPr="00E83DD3">
        <w:rPr>
          <w:b/>
          <w:bCs/>
          <w:color w:val="0033CC"/>
        </w:rPr>
        <w:t xml:space="preserve"> </w:t>
      </w:r>
      <w:r w:rsidRPr="00AF78AD">
        <w:rPr>
          <w:b/>
          <w:bCs/>
          <w:color w:val="0033CC"/>
          <w:sz w:val="28"/>
          <w:szCs w:val="28"/>
        </w:rPr>
        <w:t>relacji w środowisku społeczno-gospodarczym</w:t>
      </w:r>
    </w:p>
    <w:p w14:paraId="1D561BEB" w14:textId="77777777" w:rsidR="00DA26B2" w:rsidRDefault="00DA26B2" w:rsidP="00DA26B2">
      <w:pPr>
        <w:spacing w:after="120" w:line="240" w:lineRule="auto"/>
        <w:ind w:left="113"/>
        <w:jc w:val="both"/>
        <w:rPr>
          <w:rFonts w:cstheme="minorHAnsi"/>
        </w:rPr>
      </w:pPr>
      <w:r w:rsidRPr="00D92462">
        <w:rPr>
          <w:rFonts w:cstheme="minorHAnsi"/>
        </w:rPr>
        <w:lastRenderedPageBreak/>
        <w:t xml:space="preserve">Koordynator </w:t>
      </w:r>
      <w:r w:rsidRPr="00F526F5">
        <w:rPr>
          <w:rFonts w:cstheme="minorHAnsi"/>
        </w:rPr>
        <w:t>ds. Współpracy z Gospodarką nawiązuje</w:t>
      </w:r>
      <w:r w:rsidRPr="00D92462">
        <w:rPr>
          <w:rFonts w:cstheme="minorHAnsi"/>
        </w:rPr>
        <w:t xml:space="preserve"> oraz dba o ciągły rozwój kontaktów z podmiotami społeczno-gospodarczymi. Celem współpracy z interesariuszami zewnętrznymi jest m.in. analiza programów studiów pod kątem pożądanych efektów uczenia się, współpraca przy realizacji wspólnych zajęć dydaktycznych, prac dyplomowych, praktyk studenckich, staży studenckich, organizowanie wykładów otwartych oraz rozwijanie współpracy naukowo-badawczej.</w:t>
      </w:r>
    </w:p>
    <w:p w14:paraId="0B79CE28" w14:textId="77777777" w:rsidR="00DA26B2" w:rsidRPr="00AF78AD" w:rsidRDefault="00DA26B2" w:rsidP="00DA26B2">
      <w:pPr>
        <w:pStyle w:val="Akapitzlist"/>
        <w:numPr>
          <w:ilvl w:val="0"/>
          <w:numId w:val="37"/>
        </w:numPr>
        <w:spacing w:after="160" w:line="259" w:lineRule="auto"/>
        <w:ind w:left="357" w:hanging="357"/>
        <w:jc w:val="both"/>
        <w:rPr>
          <w:b/>
          <w:bCs/>
          <w:color w:val="0033CC"/>
          <w:sz w:val="28"/>
          <w:szCs w:val="28"/>
        </w:rPr>
      </w:pPr>
      <w:r w:rsidRPr="00AF78AD">
        <w:rPr>
          <w:b/>
          <w:bCs/>
          <w:color w:val="0033CC"/>
          <w:sz w:val="28"/>
          <w:szCs w:val="28"/>
        </w:rPr>
        <w:t>Monitorowanie losów zawodowych absolwentów</w:t>
      </w:r>
    </w:p>
    <w:p w14:paraId="5AE68875" w14:textId="7805338C" w:rsidR="00DA26B2" w:rsidRPr="00E02E98" w:rsidRDefault="00DA26B2" w:rsidP="00DA26B2">
      <w:pPr>
        <w:spacing w:after="120" w:line="240" w:lineRule="auto"/>
        <w:ind w:left="113"/>
        <w:jc w:val="both"/>
        <w:rPr>
          <w:rFonts w:cstheme="minorHAnsi"/>
        </w:rPr>
      </w:pPr>
      <w:r w:rsidRPr="00E02E98">
        <w:rPr>
          <w:rFonts w:cstheme="minorHAnsi"/>
        </w:rPr>
        <w:t>Monitorowanie losów absolwentów podlega k</w:t>
      </w:r>
      <w:r w:rsidRPr="00FD725C">
        <w:rPr>
          <w:rFonts w:cstheme="minorHAnsi"/>
          <w:color w:val="000000" w:themeColor="text1"/>
        </w:rPr>
        <w:t>o</w:t>
      </w:r>
      <w:r w:rsidR="00FD725C" w:rsidRPr="00FD725C">
        <w:rPr>
          <w:rFonts w:cstheme="minorHAnsi"/>
          <w:color w:val="000000" w:themeColor="text1"/>
        </w:rPr>
        <w:t>o</w:t>
      </w:r>
      <w:r w:rsidRPr="00FD725C">
        <w:rPr>
          <w:rFonts w:cstheme="minorHAnsi"/>
          <w:color w:val="000000" w:themeColor="text1"/>
        </w:rPr>
        <w:t>r</w:t>
      </w:r>
      <w:r w:rsidRPr="00E02E98">
        <w:rPr>
          <w:rFonts w:cstheme="minorHAnsi"/>
        </w:rPr>
        <w:t>dynatorowi ds. Monitorowania Losów Zawodowych Absolwentów i prowadzone jest zgodnie z Procedurą uczelnianą.</w:t>
      </w:r>
    </w:p>
    <w:p w14:paraId="590DC59F" w14:textId="52624D88" w:rsidR="00DA26B2" w:rsidRPr="00E02E98" w:rsidRDefault="00DA26B2" w:rsidP="00DA26B2">
      <w:pPr>
        <w:spacing w:after="120" w:line="240" w:lineRule="auto"/>
        <w:ind w:left="113"/>
        <w:jc w:val="both"/>
        <w:rPr>
          <w:rFonts w:cstheme="minorHAnsi"/>
        </w:rPr>
      </w:pPr>
      <w:r w:rsidRPr="00E02E98">
        <w:rPr>
          <w:rFonts w:cstheme="minorHAnsi"/>
        </w:rPr>
        <w:t>Absolwenci studiów dobrowolnie wypełniają ankiety dotyczące losów zawodowych.</w:t>
      </w:r>
    </w:p>
    <w:p w14:paraId="00634BCB" w14:textId="77777777" w:rsidR="00DA26B2" w:rsidRDefault="00DA26B2" w:rsidP="00DA26B2">
      <w:pPr>
        <w:tabs>
          <w:tab w:val="num" w:pos="1080"/>
        </w:tabs>
        <w:spacing w:after="120" w:line="240" w:lineRule="auto"/>
        <w:ind w:left="113"/>
        <w:jc w:val="both"/>
        <w:rPr>
          <w:rFonts w:cstheme="minorHAnsi"/>
        </w:rPr>
      </w:pPr>
      <w:r w:rsidRPr="00E02E98">
        <w:rPr>
          <w:rFonts w:cstheme="minorHAnsi"/>
        </w:rPr>
        <w:t>Studenci studiów dobrowolnie wypełniają ankiety dotyczące ich zatrudnienia w trakcie studiów.</w:t>
      </w:r>
    </w:p>
    <w:p w14:paraId="7C5F54DA" w14:textId="77777777" w:rsidR="00DA26B2" w:rsidRPr="008915F2" w:rsidRDefault="00DA26B2" w:rsidP="00DA26B2">
      <w:pPr>
        <w:spacing w:after="0"/>
        <w:ind w:left="567"/>
        <w:jc w:val="both"/>
      </w:pPr>
    </w:p>
    <w:p w14:paraId="7047328B" w14:textId="381453B0" w:rsidR="00DA26B2" w:rsidRPr="00AF78AD" w:rsidRDefault="00DA26B2" w:rsidP="00DA26B2">
      <w:pPr>
        <w:pStyle w:val="Akapitzlist"/>
        <w:numPr>
          <w:ilvl w:val="0"/>
          <w:numId w:val="37"/>
        </w:numPr>
        <w:spacing w:after="160" w:line="259" w:lineRule="auto"/>
        <w:ind w:left="357" w:hanging="357"/>
        <w:jc w:val="both"/>
        <w:rPr>
          <w:b/>
          <w:bCs/>
          <w:color w:val="0033CC"/>
          <w:sz w:val="28"/>
          <w:szCs w:val="28"/>
        </w:rPr>
      </w:pPr>
      <w:r w:rsidRPr="00AF78AD">
        <w:rPr>
          <w:b/>
          <w:bCs/>
          <w:color w:val="0033CC"/>
          <w:sz w:val="28"/>
          <w:szCs w:val="28"/>
        </w:rPr>
        <w:t>Innowacje i doskon</w:t>
      </w:r>
      <w:r w:rsidRPr="00FD725C">
        <w:rPr>
          <w:b/>
          <w:bCs/>
          <w:color w:val="0033CC"/>
          <w:sz w:val="28"/>
          <w:szCs w:val="28"/>
        </w:rPr>
        <w:t>al</w:t>
      </w:r>
      <w:r w:rsidR="00FD725C" w:rsidRPr="00FD725C">
        <w:rPr>
          <w:b/>
          <w:bCs/>
          <w:color w:val="0033CC"/>
          <w:sz w:val="28"/>
          <w:szCs w:val="28"/>
        </w:rPr>
        <w:t>e</w:t>
      </w:r>
      <w:r w:rsidRPr="00AF78AD">
        <w:rPr>
          <w:b/>
          <w:bCs/>
          <w:color w:val="0033CC"/>
          <w:sz w:val="28"/>
          <w:szCs w:val="28"/>
        </w:rPr>
        <w:t>nie w procesie kształcenia</w:t>
      </w:r>
    </w:p>
    <w:p w14:paraId="766AF6C1" w14:textId="77777777" w:rsidR="00DA26B2" w:rsidRDefault="00DA26B2" w:rsidP="00DA26B2">
      <w:pPr>
        <w:spacing w:after="0"/>
        <w:jc w:val="both"/>
      </w:pPr>
    </w:p>
    <w:p w14:paraId="0501DC52" w14:textId="6F48D5F7" w:rsidR="00DA26B2" w:rsidRPr="003A4765" w:rsidRDefault="009A0F20" w:rsidP="00DB65E5">
      <w:pPr>
        <w:spacing w:after="0"/>
        <w:jc w:val="both"/>
      </w:pPr>
      <w:r>
        <w:t xml:space="preserve">Na wydziale </w:t>
      </w:r>
      <w:r w:rsidR="00DB65E5">
        <w:t xml:space="preserve">w procesie dydaktycznym </w:t>
      </w:r>
      <w:r>
        <w:t>wykorzyst</w:t>
      </w:r>
      <w:r w:rsidR="00DB65E5">
        <w:t>ywane są nowoczesne techniki multimedialne.</w:t>
      </w:r>
    </w:p>
    <w:p w14:paraId="336DE45C" w14:textId="77777777" w:rsidR="00DA26B2" w:rsidRPr="00E83DD3" w:rsidRDefault="00DA26B2" w:rsidP="00DA26B2">
      <w:pPr>
        <w:jc w:val="both"/>
        <w:rPr>
          <w:b/>
          <w:bCs/>
        </w:rPr>
      </w:pPr>
    </w:p>
    <w:p w14:paraId="19DE5FD9" w14:textId="77777777" w:rsidR="00DA26B2" w:rsidRPr="00AF78AD" w:rsidRDefault="00DA26B2" w:rsidP="00DA26B2">
      <w:pPr>
        <w:pStyle w:val="Akapitzlist"/>
        <w:numPr>
          <w:ilvl w:val="0"/>
          <w:numId w:val="37"/>
        </w:numPr>
        <w:spacing w:after="160" w:line="259" w:lineRule="auto"/>
        <w:ind w:left="357" w:hanging="357"/>
        <w:jc w:val="both"/>
        <w:rPr>
          <w:b/>
          <w:bCs/>
          <w:color w:val="0033CC"/>
          <w:sz w:val="28"/>
          <w:szCs w:val="28"/>
        </w:rPr>
      </w:pPr>
      <w:r w:rsidRPr="00AF78AD">
        <w:rPr>
          <w:b/>
          <w:bCs/>
          <w:color w:val="0033CC"/>
          <w:sz w:val="28"/>
          <w:szCs w:val="28"/>
        </w:rPr>
        <w:t>Etyka w kształceniu</w:t>
      </w:r>
    </w:p>
    <w:p w14:paraId="030FCF6E" w14:textId="77777777" w:rsidR="00DA26B2" w:rsidRDefault="00DA26B2" w:rsidP="00DA26B2">
      <w:pPr>
        <w:spacing w:after="0"/>
        <w:jc w:val="both"/>
      </w:pPr>
    </w:p>
    <w:p w14:paraId="109564A6" w14:textId="77777777" w:rsidR="00DA26B2" w:rsidRPr="00EA7106" w:rsidRDefault="00DA26B2" w:rsidP="00DA26B2">
      <w:pPr>
        <w:spacing w:after="120" w:line="240" w:lineRule="auto"/>
        <w:ind w:left="113"/>
        <w:jc w:val="both"/>
        <w:rPr>
          <w:rFonts w:cstheme="minorHAnsi"/>
        </w:rPr>
      </w:pPr>
      <w:r w:rsidRPr="00EA7106">
        <w:rPr>
          <w:rFonts w:cstheme="minorHAnsi"/>
        </w:rPr>
        <w:t>Na Wydziale hołduje się najwyższym standardom etycznym. Każdy pracownik Wydziału (naukowo-dydaktyczny oraz administracyjny), student,</w:t>
      </w:r>
      <w:r>
        <w:rPr>
          <w:rFonts w:cstheme="minorHAnsi"/>
        </w:rPr>
        <w:t xml:space="preserve"> zobowiązany jest</w:t>
      </w:r>
      <w:r w:rsidRPr="00EA7106">
        <w:rPr>
          <w:rFonts w:cstheme="minorHAnsi"/>
        </w:rPr>
        <w:t xml:space="preserve"> do przestrzegania regulaminu studiów oraz zasad etycznych opisanych m.in. w „Kodeksie etyki pracownika naukowego PAN”, „Kodeksie etyki studenta”.</w:t>
      </w:r>
    </w:p>
    <w:p w14:paraId="4E43008C" w14:textId="77777777" w:rsidR="00DA26B2" w:rsidRPr="00EA7106" w:rsidRDefault="00DA26B2" w:rsidP="00DA26B2">
      <w:pPr>
        <w:spacing w:after="120" w:line="240" w:lineRule="auto"/>
        <w:ind w:left="113"/>
        <w:jc w:val="both"/>
        <w:rPr>
          <w:rFonts w:cstheme="minorHAnsi"/>
        </w:rPr>
      </w:pPr>
      <w:r w:rsidRPr="00EA7106">
        <w:rPr>
          <w:rFonts w:cstheme="minorHAnsi"/>
        </w:rPr>
        <w:t>Naruszenia zasad etycznych są zgłaszane jako incydenty Dziekanowi, który podejmuje adekwatne działania, w ich wyniku może przekazać sprawę do Uczelnianej Komisji ds.</w:t>
      </w:r>
      <w:r>
        <w:rPr>
          <w:rFonts w:cstheme="minorHAnsi"/>
        </w:rPr>
        <w:t xml:space="preserve"> </w:t>
      </w:r>
      <w:r w:rsidRPr="00EA7106">
        <w:rPr>
          <w:rFonts w:cstheme="minorHAnsi"/>
        </w:rPr>
        <w:t>etyki</w:t>
      </w:r>
    </w:p>
    <w:p w14:paraId="7B78D196" w14:textId="77777777" w:rsidR="00DA26B2" w:rsidRPr="00EA7106" w:rsidRDefault="00DA26B2" w:rsidP="00DA26B2">
      <w:pPr>
        <w:pStyle w:val="Akapitzlist3"/>
        <w:spacing w:after="120" w:line="240" w:lineRule="auto"/>
        <w:ind w:left="113"/>
        <w:jc w:val="both"/>
        <w:rPr>
          <w:rFonts w:asciiTheme="minorHAnsi" w:hAnsiTheme="minorHAnsi" w:cstheme="minorHAnsi"/>
        </w:rPr>
      </w:pPr>
      <w:r w:rsidRPr="00EA7106">
        <w:rPr>
          <w:rFonts w:asciiTheme="minorHAnsi" w:hAnsiTheme="minorHAnsi" w:cstheme="minorHAnsi"/>
        </w:rPr>
        <w:t>Przypadki podejrzenia o naruszeniu zasad etyki kształcenia przez studentów zgłaszane są Prodziekanowi. Dalsze postępowanie określa Prodziekan samodzielnie lub przekazuje sprawę Uczelnianej Komisji ds. etycznych.</w:t>
      </w:r>
    </w:p>
    <w:p w14:paraId="650D5E07" w14:textId="77777777" w:rsidR="00DA26B2" w:rsidRPr="00EA7106" w:rsidRDefault="00DA26B2" w:rsidP="00DA26B2">
      <w:pPr>
        <w:pStyle w:val="Akapitzlist3"/>
        <w:spacing w:after="120" w:line="240" w:lineRule="auto"/>
        <w:ind w:left="113"/>
        <w:jc w:val="both"/>
        <w:rPr>
          <w:rFonts w:asciiTheme="minorHAnsi" w:hAnsiTheme="minorHAnsi" w:cstheme="minorHAnsi"/>
        </w:rPr>
      </w:pPr>
      <w:r w:rsidRPr="00EA7106">
        <w:rPr>
          <w:rFonts w:asciiTheme="minorHAnsi" w:hAnsiTheme="minorHAnsi" w:cstheme="minorHAnsi"/>
        </w:rPr>
        <w:t>Negatywne wyniki oceny systemu JSA weryfikowane są przez promotora pracy dyplomowej. W przypadku nadmiernego podobieństwa do innych źródeł promotor podejmuje decyzję o korekcie bądź odrzuceniu pracy.</w:t>
      </w:r>
    </w:p>
    <w:p w14:paraId="4CDD1A2B" w14:textId="77777777" w:rsidR="00DA26B2" w:rsidRPr="00E83DD3" w:rsidRDefault="00DA26B2" w:rsidP="00DA26B2">
      <w:pPr>
        <w:jc w:val="both"/>
        <w:rPr>
          <w:b/>
          <w:bCs/>
        </w:rPr>
      </w:pPr>
    </w:p>
    <w:p w14:paraId="5941C57A" w14:textId="77777777" w:rsidR="00DA26B2" w:rsidRPr="00AF78AD" w:rsidRDefault="00DA26B2" w:rsidP="00DA26B2">
      <w:pPr>
        <w:pStyle w:val="Akapitzlist"/>
        <w:numPr>
          <w:ilvl w:val="0"/>
          <w:numId w:val="37"/>
        </w:numPr>
        <w:spacing w:after="160" w:line="259" w:lineRule="auto"/>
        <w:ind w:left="357" w:hanging="357"/>
        <w:jc w:val="both"/>
        <w:rPr>
          <w:b/>
          <w:bCs/>
          <w:color w:val="0033CC"/>
          <w:sz w:val="28"/>
          <w:szCs w:val="28"/>
        </w:rPr>
      </w:pPr>
      <w:r w:rsidRPr="00AF78AD">
        <w:rPr>
          <w:b/>
          <w:bCs/>
          <w:color w:val="0033CC"/>
          <w:sz w:val="28"/>
          <w:szCs w:val="28"/>
        </w:rPr>
        <w:t>Polityka informacyjna</w:t>
      </w:r>
    </w:p>
    <w:p w14:paraId="4B41BBB3" w14:textId="4AF2743E" w:rsidR="00DA26B2" w:rsidRPr="00DD129B" w:rsidRDefault="00DA26B2" w:rsidP="00DA26B2">
      <w:pPr>
        <w:spacing w:after="120" w:line="240" w:lineRule="auto"/>
        <w:ind w:left="113"/>
        <w:jc w:val="both"/>
        <w:rPr>
          <w:rFonts w:cstheme="minorHAnsi"/>
        </w:rPr>
      </w:pPr>
      <w:r w:rsidRPr="00DD129B">
        <w:rPr>
          <w:rFonts w:cstheme="minorHAnsi"/>
        </w:rPr>
        <w:t>Za politykę informacyjną Wydziału względem interesariuszy wewnętrznych i zewnętrznych odpowiada Prodziekan we współpracy z koordynatorem ds. Kontaktów ze Szkołami Średnimi.</w:t>
      </w:r>
    </w:p>
    <w:p w14:paraId="33CAAED3" w14:textId="77777777" w:rsidR="00DA26B2" w:rsidRDefault="00DA26B2" w:rsidP="00DA26B2">
      <w:pPr>
        <w:spacing w:after="0" w:line="240" w:lineRule="auto"/>
        <w:ind w:left="113"/>
        <w:jc w:val="both"/>
        <w:rPr>
          <w:rFonts w:cstheme="minorHAnsi"/>
        </w:rPr>
      </w:pPr>
      <w:r w:rsidRPr="00DD129B">
        <w:rPr>
          <w:rFonts w:cstheme="minorHAnsi"/>
        </w:rPr>
        <w:t>Głównymi stałymi elementami polityki informacyjnej Wydziału jest przekazywanie informacji na temat:</w:t>
      </w:r>
    </w:p>
    <w:p w14:paraId="01A1A49B" w14:textId="77777777" w:rsidR="00DA26B2" w:rsidRPr="00DD129B" w:rsidRDefault="00DA26B2" w:rsidP="00DA26B2">
      <w:pPr>
        <w:spacing w:after="0"/>
        <w:ind w:left="567"/>
        <w:jc w:val="both"/>
      </w:pPr>
      <w:r w:rsidRPr="00DD129B">
        <w:t>programu studiów,</w:t>
      </w:r>
    </w:p>
    <w:p w14:paraId="31347A84" w14:textId="77777777" w:rsidR="00DA26B2" w:rsidRPr="00DD129B" w:rsidRDefault="00DA26B2" w:rsidP="00DA26B2">
      <w:pPr>
        <w:spacing w:after="0"/>
        <w:ind w:left="567"/>
        <w:jc w:val="both"/>
      </w:pPr>
      <w:r w:rsidRPr="00DD129B">
        <w:t>sylabusów,</w:t>
      </w:r>
    </w:p>
    <w:p w14:paraId="454CFA3D" w14:textId="77777777" w:rsidR="00DA26B2" w:rsidRPr="00DD129B" w:rsidRDefault="00DA26B2" w:rsidP="00DA26B2">
      <w:pPr>
        <w:spacing w:after="0"/>
        <w:ind w:left="567"/>
        <w:jc w:val="both"/>
      </w:pPr>
      <w:r w:rsidRPr="00DD129B">
        <w:t>planu zajęć,</w:t>
      </w:r>
    </w:p>
    <w:p w14:paraId="3528C4CC" w14:textId="77777777" w:rsidR="00DA26B2" w:rsidRPr="00DD129B" w:rsidRDefault="00DA26B2" w:rsidP="00DA26B2">
      <w:pPr>
        <w:spacing w:after="0"/>
        <w:ind w:left="567"/>
        <w:jc w:val="both"/>
      </w:pPr>
      <w:r w:rsidRPr="00DD129B">
        <w:t>wyników ankiet, w tym studenckiej i absolwentów.</w:t>
      </w:r>
    </w:p>
    <w:p w14:paraId="7812A4F7" w14:textId="77777777" w:rsidR="00DA26B2" w:rsidRPr="00DD129B" w:rsidRDefault="00DA26B2" w:rsidP="00DA26B2">
      <w:pPr>
        <w:spacing w:after="120" w:line="240" w:lineRule="auto"/>
        <w:ind w:left="113"/>
        <w:jc w:val="both"/>
        <w:rPr>
          <w:rFonts w:cstheme="minorHAnsi"/>
        </w:rPr>
      </w:pPr>
      <w:r w:rsidRPr="00DD129B">
        <w:rPr>
          <w:rFonts w:cstheme="minorHAnsi"/>
        </w:rPr>
        <w:lastRenderedPageBreak/>
        <w:t>Poza stałymi elementami realizowane są doraźne działania informacyjne związane z funkcjonowaniem Wydziału, w szczególności dotyczące konferencji, profesorów wizytujących, współpracy z gospodarką, itp.</w:t>
      </w:r>
    </w:p>
    <w:p w14:paraId="7E4F9648" w14:textId="77777777" w:rsidR="00DA26B2" w:rsidRPr="00DD129B" w:rsidRDefault="00DA26B2" w:rsidP="00DA26B2">
      <w:pPr>
        <w:spacing w:after="0" w:line="240" w:lineRule="auto"/>
        <w:ind w:left="113"/>
        <w:jc w:val="both"/>
        <w:rPr>
          <w:rFonts w:cstheme="minorHAnsi"/>
        </w:rPr>
      </w:pPr>
      <w:r w:rsidRPr="00DD129B">
        <w:rPr>
          <w:rFonts w:cstheme="minorHAnsi"/>
        </w:rPr>
        <w:t xml:space="preserve">Podstawowymi kanałami informacyjnymi są: </w:t>
      </w:r>
    </w:p>
    <w:p w14:paraId="4E45406A" w14:textId="77777777" w:rsidR="00DA26B2" w:rsidRPr="00DD129B" w:rsidRDefault="00DA26B2" w:rsidP="00DA26B2">
      <w:pPr>
        <w:spacing w:after="0"/>
        <w:ind w:left="567"/>
        <w:jc w:val="both"/>
      </w:pPr>
      <w:r w:rsidRPr="00DD129B">
        <w:t>posiedzenia Rady Programowej,</w:t>
      </w:r>
    </w:p>
    <w:p w14:paraId="51C510E0" w14:textId="77777777" w:rsidR="00DA26B2" w:rsidRPr="00DD129B" w:rsidRDefault="00DA26B2" w:rsidP="00DA26B2">
      <w:pPr>
        <w:spacing w:after="0"/>
        <w:ind w:left="567"/>
        <w:jc w:val="both"/>
      </w:pPr>
      <w:r w:rsidRPr="00DD129B">
        <w:t>strona internetowa Wydziału,</w:t>
      </w:r>
    </w:p>
    <w:p w14:paraId="10255092" w14:textId="77777777" w:rsidR="00DA26B2" w:rsidRPr="00DD129B" w:rsidRDefault="00DA26B2" w:rsidP="00DA26B2">
      <w:pPr>
        <w:spacing w:after="0"/>
        <w:ind w:left="567"/>
        <w:jc w:val="both"/>
      </w:pPr>
      <w:r w:rsidRPr="00DD129B">
        <w:t>e-maile,</w:t>
      </w:r>
    </w:p>
    <w:p w14:paraId="0290B9CC" w14:textId="77777777" w:rsidR="00DA26B2" w:rsidRPr="00DD129B" w:rsidRDefault="00DA26B2" w:rsidP="00DA26B2">
      <w:pPr>
        <w:spacing w:after="0"/>
        <w:ind w:left="567"/>
        <w:jc w:val="both"/>
      </w:pPr>
      <w:r w:rsidRPr="00DD129B">
        <w:t>ogłoszenia,</w:t>
      </w:r>
    </w:p>
    <w:p w14:paraId="053488E6" w14:textId="77777777" w:rsidR="00DA26B2" w:rsidRPr="00DD129B" w:rsidRDefault="00DA26B2" w:rsidP="00DA26B2">
      <w:pPr>
        <w:spacing w:after="0"/>
        <w:ind w:left="567"/>
        <w:jc w:val="both"/>
      </w:pPr>
      <w:r w:rsidRPr="00DD129B">
        <w:t>plakaty.</w:t>
      </w:r>
    </w:p>
    <w:p w14:paraId="4B74A577" w14:textId="77777777" w:rsidR="00DA26B2" w:rsidRPr="00DD129B" w:rsidRDefault="00DA26B2" w:rsidP="00DA26B2">
      <w:pPr>
        <w:spacing w:after="120" w:line="240" w:lineRule="auto"/>
        <w:ind w:left="113"/>
        <w:jc w:val="both"/>
        <w:rPr>
          <w:rFonts w:cstheme="minorHAnsi"/>
        </w:rPr>
      </w:pPr>
      <w:r w:rsidRPr="00DD129B">
        <w:rPr>
          <w:rFonts w:cstheme="minorHAnsi"/>
        </w:rPr>
        <w:t>Koordynator ds. kontaktów ze szkołami średnimi odpowiada za kontakty Wydziału ze szkołami średnimi oraz studentami studiów pierwszego stopnia pokrewnych kierunków prowadzonych na innych uczelniach.</w:t>
      </w:r>
    </w:p>
    <w:p w14:paraId="45E7F5C8" w14:textId="77777777" w:rsidR="00A73805" w:rsidRPr="009277B7" w:rsidRDefault="00D11B2C" w:rsidP="00D11B2C">
      <w:pPr>
        <w:pStyle w:val="Nagwek1"/>
        <w:numPr>
          <w:ilvl w:val="0"/>
          <w:numId w:val="0"/>
        </w:numPr>
        <w:ind w:left="360"/>
        <w:rPr>
          <w:rFonts w:ascii="Calibri" w:hAnsi="Calibri"/>
          <w:color w:val="000000" w:themeColor="text1"/>
        </w:rPr>
      </w:pPr>
      <w:r w:rsidRPr="009277B7">
        <w:rPr>
          <w:rFonts w:ascii="Calibri" w:hAnsi="Calibri"/>
          <w:color w:val="000000" w:themeColor="text1"/>
        </w:rPr>
        <w:t xml:space="preserve">15. </w:t>
      </w:r>
      <w:r w:rsidR="00A73805" w:rsidRPr="009277B7">
        <w:rPr>
          <w:rFonts w:ascii="Calibri" w:hAnsi="Calibri"/>
          <w:color w:val="000000" w:themeColor="text1"/>
        </w:rPr>
        <w:t>Instrukcje</w:t>
      </w:r>
    </w:p>
    <w:p w14:paraId="6ECCE686" w14:textId="77777777" w:rsidR="00964D2B" w:rsidRPr="00790D23" w:rsidRDefault="00964D2B" w:rsidP="00964D2B">
      <w:pPr>
        <w:spacing w:after="0"/>
        <w:jc w:val="both"/>
        <w:rPr>
          <w:rFonts w:cstheme="minorHAnsi"/>
          <w:color w:val="000000" w:themeColor="text1"/>
          <w:sz w:val="24"/>
        </w:rPr>
      </w:pPr>
    </w:p>
    <w:p w14:paraId="3D696ED1" w14:textId="77777777" w:rsidR="00CE5E8A" w:rsidRPr="00790D23" w:rsidRDefault="00CE5E8A" w:rsidP="00D11B2C">
      <w:pPr>
        <w:pStyle w:val="Akapitzlist"/>
        <w:numPr>
          <w:ilvl w:val="0"/>
          <w:numId w:val="23"/>
        </w:numPr>
        <w:spacing w:after="0"/>
        <w:jc w:val="both"/>
        <w:rPr>
          <w:rFonts w:asciiTheme="minorHAnsi" w:hAnsiTheme="minorHAnsi" w:cstheme="minorHAnsi"/>
          <w:color w:val="000000" w:themeColor="text1"/>
          <w:sz w:val="24"/>
        </w:rPr>
      </w:pPr>
      <w:r w:rsidRPr="00790D23">
        <w:rPr>
          <w:rFonts w:asciiTheme="minorHAnsi" w:hAnsiTheme="minorHAnsi" w:cstheme="minorHAnsi"/>
          <w:color w:val="000000" w:themeColor="text1"/>
          <w:sz w:val="24"/>
        </w:rPr>
        <w:t>WEK</w:t>
      </w:r>
      <w:r w:rsidR="00BE6DD7" w:rsidRPr="00790D23">
        <w:rPr>
          <w:rFonts w:asciiTheme="minorHAnsi" w:hAnsiTheme="minorHAnsi" w:cstheme="minorHAnsi"/>
          <w:color w:val="000000" w:themeColor="text1"/>
          <w:sz w:val="24"/>
        </w:rPr>
        <w:t xml:space="preserve"> </w:t>
      </w:r>
    </w:p>
    <w:p w14:paraId="10CD2896" w14:textId="77777777" w:rsidR="00CE5E8A" w:rsidRPr="00790D23" w:rsidRDefault="00CE5E8A" w:rsidP="00D11B2C">
      <w:pPr>
        <w:pStyle w:val="Akapitzlist"/>
        <w:numPr>
          <w:ilvl w:val="0"/>
          <w:numId w:val="23"/>
        </w:numPr>
        <w:spacing w:after="0"/>
        <w:jc w:val="both"/>
        <w:rPr>
          <w:rFonts w:asciiTheme="minorHAnsi" w:hAnsiTheme="minorHAnsi" w:cstheme="minorHAnsi"/>
          <w:color w:val="000000" w:themeColor="text1"/>
          <w:sz w:val="24"/>
        </w:rPr>
      </w:pPr>
      <w:r w:rsidRPr="00790D23">
        <w:rPr>
          <w:rFonts w:asciiTheme="minorHAnsi" w:hAnsiTheme="minorHAnsi" w:cstheme="minorHAnsi"/>
          <w:color w:val="000000" w:themeColor="text1"/>
          <w:sz w:val="24"/>
        </w:rPr>
        <w:t>Zasoby</w:t>
      </w:r>
    </w:p>
    <w:p w14:paraId="311567D1" w14:textId="77777777" w:rsidR="00CE5E8A" w:rsidRPr="00790D23" w:rsidRDefault="00CE5E8A" w:rsidP="00D11B2C">
      <w:pPr>
        <w:pStyle w:val="Akapitzlist"/>
        <w:numPr>
          <w:ilvl w:val="0"/>
          <w:numId w:val="23"/>
        </w:numPr>
        <w:spacing w:after="0"/>
        <w:jc w:val="both"/>
        <w:rPr>
          <w:rFonts w:asciiTheme="minorHAnsi" w:hAnsiTheme="minorHAnsi" w:cstheme="minorHAnsi"/>
          <w:color w:val="000000" w:themeColor="text1"/>
          <w:sz w:val="24"/>
        </w:rPr>
      </w:pPr>
      <w:r w:rsidRPr="00790D23">
        <w:rPr>
          <w:rFonts w:asciiTheme="minorHAnsi" w:hAnsiTheme="minorHAnsi" w:cstheme="minorHAnsi"/>
          <w:color w:val="000000" w:themeColor="text1"/>
          <w:sz w:val="24"/>
        </w:rPr>
        <w:t>Hospitacje</w:t>
      </w:r>
    </w:p>
    <w:p w14:paraId="1D3C86E2" w14:textId="77777777" w:rsidR="00CE5E8A" w:rsidRPr="00790D23" w:rsidRDefault="00CE5E8A" w:rsidP="00964D2B">
      <w:pPr>
        <w:spacing w:after="0"/>
        <w:jc w:val="both"/>
        <w:rPr>
          <w:rFonts w:cstheme="minorHAnsi"/>
          <w:color w:val="000000" w:themeColor="text1"/>
          <w:sz w:val="24"/>
        </w:rPr>
      </w:pPr>
    </w:p>
    <w:p w14:paraId="360F4A4B" w14:textId="77777777" w:rsidR="00CE5E8A" w:rsidRPr="00A6141D" w:rsidRDefault="00CE5E8A">
      <w:pPr>
        <w:rPr>
          <w:rFonts w:ascii="Times New Roman" w:hAnsi="Times New Roman" w:cs="Times New Roman"/>
          <w:color w:val="FF0000"/>
          <w:sz w:val="24"/>
        </w:rPr>
      </w:pPr>
      <w:r w:rsidRPr="00A6141D">
        <w:rPr>
          <w:rFonts w:ascii="Times New Roman" w:hAnsi="Times New Roman" w:cs="Times New Roman"/>
          <w:color w:val="FF0000"/>
          <w:sz w:val="24"/>
        </w:rPr>
        <w:br w:type="page"/>
      </w:r>
    </w:p>
    <w:p w14:paraId="7CC1E67C" w14:textId="61F38025" w:rsidR="00CE5E8A" w:rsidRPr="009277B7" w:rsidRDefault="00CE5E8A" w:rsidP="00964D2B">
      <w:pPr>
        <w:spacing w:after="0"/>
        <w:jc w:val="both"/>
        <w:rPr>
          <w:rFonts w:cstheme="minorHAnsi"/>
          <w:color w:val="000000" w:themeColor="text1"/>
        </w:rPr>
      </w:pPr>
      <w:r w:rsidRPr="009277B7">
        <w:rPr>
          <w:rFonts w:cstheme="minorHAnsi"/>
          <w:color w:val="000000" w:themeColor="text1"/>
        </w:rPr>
        <w:lastRenderedPageBreak/>
        <w:t>WE</w:t>
      </w:r>
      <w:r w:rsidR="00404894" w:rsidRPr="009277B7">
        <w:rPr>
          <w:rFonts w:cstheme="minorHAnsi"/>
          <w:color w:val="000000" w:themeColor="text1"/>
        </w:rPr>
        <w:t>RYFIKACJA  EFEKTÓW KSZTAŁCENIA WE</w:t>
      </w:r>
      <w:r w:rsidRPr="009277B7">
        <w:rPr>
          <w:rFonts w:cstheme="minorHAnsi"/>
          <w:color w:val="000000" w:themeColor="text1"/>
        </w:rPr>
        <w:t>K</w:t>
      </w:r>
    </w:p>
    <w:p w14:paraId="35B4105E" w14:textId="77777777" w:rsidR="00CE5E8A" w:rsidRPr="009277B7" w:rsidRDefault="00CE5E8A" w:rsidP="00CE5E8A">
      <w:pPr>
        <w:spacing w:after="0"/>
        <w:ind w:firstLine="708"/>
        <w:jc w:val="both"/>
        <w:rPr>
          <w:rFonts w:cstheme="minorHAnsi"/>
          <w:color w:val="000000" w:themeColor="text1"/>
        </w:rPr>
      </w:pPr>
    </w:p>
    <w:p w14:paraId="57E4C096" w14:textId="4AFD950D" w:rsidR="00CE5E8A" w:rsidRPr="009277B7" w:rsidRDefault="00CE5E8A" w:rsidP="004F2DE4">
      <w:pPr>
        <w:spacing w:after="120"/>
        <w:rPr>
          <w:rFonts w:cstheme="minorHAnsi"/>
          <w:color w:val="000000" w:themeColor="text1"/>
        </w:rPr>
      </w:pPr>
      <w:r w:rsidRPr="009277B7">
        <w:rPr>
          <w:rFonts w:cstheme="minorHAnsi"/>
          <w:color w:val="000000" w:themeColor="text1"/>
        </w:rPr>
        <w:t xml:space="preserve">Zgodnie z instrukcją </w:t>
      </w:r>
      <w:r w:rsidR="004F2DE4" w:rsidRPr="009277B7">
        <w:rPr>
          <w:rFonts w:cstheme="minorHAnsi"/>
          <w:color w:val="000000" w:themeColor="text1"/>
        </w:rPr>
        <w:t>ogólnouczelnianą</w:t>
      </w:r>
      <w:r w:rsidRPr="009277B7">
        <w:rPr>
          <w:rFonts w:cstheme="minorHAnsi"/>
          <w:color w:val="000000" w:themeColor="text1"/>
        </w:rPr>
        <w:t xml:space="preserve"> z 01.12.2019 r.</w:t>
      </w:r>
    </w:p>
    <w:p w14:paraId="7DBD1D8B" w14:textId="77777777" w:rsidR="00CE5E8A" w:rsidRPr="009277B7" w:rsidRDefault="00CE5E8A" w:rsidP="004F2DE4">
      <w:pPr>
        <w:spacing w:after="120"/>
        <w:rPr>
          <w:rFonts w:cstheme="minorHAnsi"/>
          <w:color w:val="000000" w:themeColor="text1"/>
        </w:rPr>
      </w:pPr>
      <w:r w:rsidRPr="009277B7">
        <w:rPr>
          <w:rFonts w:cstheme="minorHAnsi"/>
          <w:color w:val="000000" w:themeColor="text1"/>
        </w:rPr>
        <w:t>1.</w:t>
      </w:r>
      <w:r w:rsidRPr="009277B7">
        <w:rPr>
          <w:rFonts w:cstheme="minorHAnsi"/>
          <w:color w:val="000000" w:themeColor="text1"/>
        </w:rPr>
        <w:tab/>
        <w:t xml:space="preserve">Weryfikację osiągania zakładanych efektów uczenia się przeprowadza każdy nauczyciel akademicki odpowiedzialny za przedmiot realizowany w ramach programów studiów przygotowanych zgodnie z Polskimi Ramami Kwalifikacji, które realizowane są od r. ak. 2019/2020. </w:t>
      </w:r>
    </w:p>
    <w:p w14:paraId="5B2362A4" w14:textId="77777777" w:rsidR="00CE5E8A" w:rsidRPr="009277B7" w:rsidRDefault="00CE5E8A" w:rsidP="004F2DE4">
      <w:pPr>
        <w:spacing w:after="120"/>
        <w:rPr>
          <w:rFonts w:cstheme="minorHAnsi"/>
          <w:color w:val="000000" w:themeColor="text1"/>
        </w:rPr>
      </w:pPr>
      <w:r w:rsidRPr="009277B7">
        <w:rPr>
          <w:rFonts w:cstheme="minorHAnsi"/>
          <w:color w:val="000000" w:themeColor="text1"/>
        </w:rPr>
        <w:t>2.</w:t>
      </w:r>
      <w:r w:rsidRPr="009277B7">
        <w:rPr>
          <w:rFonts w:cstheme="minorHAnsi"/>
          <w:color w:val="000000" w:themeColor="text1"/>
        </w:rPr>
        <w:tab/>
        <w:t>Weryfikację przeprowadza się oddzielnie dla każdego przedmiotu.</w:t>
      </w:r>
    </w:p>
    <w:p w14:paraId="778C253C" w14:textId="77777777" w:rsidR="00CE5E8A" w:rsidRPr="009277B7" w:rsidRDefault="00CE5E8A" w:rsidP="004F2DE4">
      <w:pPr>
        <w:spacing w:after="120"/>
        <w:rPr>
          <w:rFonts w:cstheme="minorHAnsi"/>
          <w:color w:val="000000" w:themeColor="text1"/>
        </w:rPr>
      </w:pPr>
      <w:r w:rsidRPr="009277B7">
        <w:rPr>
          <w:rFonts w:cstheme="minorHAnsi"/>
          <w:color w:val="000000" w:themeColor="text1"/>
        </w:rPr>
        <w:t>3.</w:t>
      </w:r>
      <w:r w:rsidRPr="009277B7">
        <w:rPr>
          <w:rFonts w:cstheme="minorHAnsi"/>
          <w:color w:val="000000" w:themeColor="text1"/>
        </w:rPr>
        <w:tab/>
        <w:t>Weryfikacji należy dokonać:</w:t>
      </w:r>
    </w:p>
    <w:p w14:paraId="567D7212" w14:textId="77777777" w:rsidR="00CE5E8A" w:rsidRPr="009277B7" w:rsidRDefault="00CE5E8A" w:rsidP="004F2DE4">
      <w:pPr>
        <w:spacing w:after="120"/>
        <w:rPr>
          <w:rFonts w:cstheme="minorHAnsi"/>
          <w:color w:val="000000" w:themeColor="text1"/>
        </w:rPr>
      </w:pPr>
      <w:r w:rsidRPr="009277B7">
        <w:rPr>
          <w:rFonts w:cstheme="minorHAnsi"/>
          <w:color w:val="000000" w:themeColor="text1"/>
        </w:rPr>
        <w:t>- do dnia 31 marca (sesja zimowa),</w:t>
      </w:r>
    </w:p>
    <w:p w14:paraId="258DFF5F" w14:textId="77777777" w:rsidR="00CE5E8A" w:rsidRPr="009277B7" w:rsidRDefault="00CE5E8A" w:rsidP="004F2DE4">
      <w:pPr>
        <w:spacing w:after="120"/>
        <w:rPr>
          <w:rFonts w:cstheme="minorHAnsi"/>
          <w:color w:val="000000" w:themeColor="text1"/>
        </w:rPr>
      </w:pPr>
      <w:r w:rsidRPr="009277B7">
        <w:rPr>
          <w:rFonts w:cstheme="minorHAnsi"/>
          <w:color w:val="000000" w:themeColor="text1"/>
        </w:rPr>
        <w:t>- do dnia 31 października (sesja letnia).</w:t>
      </w:r>
    </w:p>
    <w:p w14:paraId="538AA964" w14:textId="77777777" w:rsidR="00CE5E8A" w:rsidRPr="009277B7" w:rsidRDefault="00CE5E8A" w:rsidP="004F2DE4">
      <w:pPr>
        <w:spacing w:after="120"/>
        <w:rPr>
          <w:rFonts w:cstheme="minorHAnsi"/>
          <w:color w:val="000000" w:themeColor="text1"/>
        </w:rPr>
      </w:pPr>
    </w:p>
    <w:p w14:paraId="09913EEB" w14:textId="7D4BE35E" w:rsidR="00CE5E8A" w:rsidRPr="009277B7" w:rsidRDefault="00CE5E8A" w:rsidP="004F2DE4">
      <w:pPr>
        <w:spacing w:after="120"/>
        <w:rPr>
          <w:rFonts w:cstheme="minorHAnsi"/>
          <w:color w:val="000000" w:themeColor="text1"/>
        </w:rPr>
      </w:pPr>
      <w:r w:rsidRPr="009277B7">
        <w:rPr>
          <w:rFonts w:cstheme="minorHAnsi"/>
          <w:color w:val="000000" w:themeColor="text1"/>
        </w:rPr>
        <w:t>1.</w:t>
      </w:r>
      <w:r w:rsidRPr="009277B7">
        <w:rPr>
          <w:rFonts w:cstheme="minorHAnsi"/>
          <w:color w:val="000000" w:themeColor="text1"/>
        </w:rPr>
        <w:tab/>
        <w:t>Logowanie do Wirtualnego Dziekanatu przez stronę www.ehms.sggw.waw.pl za pomocą osobistego NIU użytkownika i hasła (ten sam system jak do wypełniania protokołów).</w:t>
      </w:r>
    </w:p>
    <w:p w14:paraId="24276BD4" w14:textId="77777777" w:rsidR="00CE5E8A" w:rsidRPr="009277B7" w:rsidRDefault="00CE5E8A" w:rsidP="004F2DE4">
      <w:pPr>
        <w:spacing w:after="120"/>
        <w:rPr>
          <w:rFonts w:cstheme="minorHAnsi"/>
          <w:color w:val="000000" w:themeColor="text1"/>
        </w:rPr>
      </w:pPr>
      <w:r w:rsidRPr="009277B7">
        <w:rPr>
          <w:rFonts w:cstheme="minorHAnsi"/>
          <w:color w:val="000000" w:themeColor="text1"/>
        </w:rPr>
        <w:t>2.  Po zalogowaniu należy wybrać z górnego paska menu zakładkę ZAJĘCIA.</w:t>
      </w:r>
    </w:p>
    <w:p w14:paraId="17606F2C" w14:textId="77777777" w:rsidR="00CE5E8A" w:rsidRPr="009277B7" w:rsidRDefault="00CE5E8A" w:rsidP="004F2DE4">
      <w:pPr>
        <w:spacing w:after="120"/>
        <w:rPr>
          <w:rFonts w:cstheme="minorHAnsi"/>
          <w:color w:val="000000" w:themeColor="text1"/>
        </w:rPr>
      </w:pPr>
      <w:r w:rsidRPr="009277B7">
        <w:rPr>
          <w:rFonts w:cstheme="minorHAnsi"/>
          <w:color w:val="000000" w:themeColor="text1"/>
        </w:rPr>
        <w:t>3. Z menu po lewej stronie należy wybrać pozycję WEK (Weryfikacja Efektów Kształcenia).</w:t>
      </w:r>
    </w:p>
    <w:p w14:paraId="6995A593" w14:textId="77777777" w:rsidR="00CE5E8A" w:rsidRPr="009277B7" w:rsidRDefault="00CE5E8A" w:rsidP="004F2DE4">
      <w:pPr>
        <w:spacing w:after="120"/>
        <w:rPr>
          <w:rFonts w:cstheme="minorHAnsi"/>
          <w:color w:val="000000" w:themeColor="text1"/>
        </w:rPr>
      </w:pPr>
      <w:r w:rsidRPr="009277B7">
        <w:rPr>
          <w:rFonts w:cstheme="minorHAnsi"/>
          <w:color w:val="000000" w:themeColor="text1"/>
        </w:rPr>
        <w:t xml:space="preserve">Funkcja WEK umożliwia wybór protokołów i generowanie według nich formularzy zawierających statystykę wystawionych ocen wraz z ankietą dotyczącą realizacji efektów uczenia się. </w:t>
      </w:r>
    </w:p>
    <w:p w14:paraId="2CFDFA41" w14:textId="77777777" w:rsidR="00CE5E8A" w:rsidRPr="009277B7" w:rsidRDefault="00CE5E8A" w:rsidP="004F2DE4">
      <w:pPr>
        <w:spacing w:after="120"/>
        <w:rPr>
          <w:rFonts w:cstheme="minorHAnsi"/>
          <w:color w:val="000000" w:themeColor="text1"/>
        </w:rPr>
      </w:pPr>
      <w:r w:rsidRPr="009277B7">
        <w:rPr>
          <w:rFonts w:cstheme="minorHAnsi"/>
          <w:color w:val="000000" w:themeColor="text1"/>
        </w:rPr>
        <w:t>Do wygenerowania jednego formularza WEK można wybrać jeden lub kilka protokołów (uwzględniając dla tego samego przedmiotu różne rodzaje protokołów: zwykły, warunkowy, różnicowy). W formularzu dane z wybranych protokołów będą traktowane łącznie (zarówno statystyka ocen jak i ankieta).</w:t>
      </w:r>
    </w:p>
    <w:p w14:paraId="26766123" w14:textId="77777777" w:rsidR="00CE5E8A" w:rsidRPr="009277B7" w:rsidRDefault="00CE5E8A" w:rsidP="004F2DE4">
      <w:pPr>
        <w:spacing w:after="120"/>
        <w:rPr>
          <w:rFonts w:cstheme="minorHAnsi"/>
          <w:color w:val="000000" w:themeColor="text1"/>
        </w:rPr>
      </w:pPr>
      <w:r w:rsidRPr="009277B7">
        <w:rPr>
          <w:rFonts w:cstheme="minorHAnsi"/>
          <w:color w:val="000000" w:themeColor="text1"/>
        </w:rPr>
        <w:t>4. Filtrujemy dane zgodnie z preferencjami, wybór zatwierdzamy przyciskiem [Szukaj].</w:t>
      </w:r>
    </w:p>
    <w:p w14:paraId="2679472B" w14:textId="77777777" w:rsidR="00CE5E8A" w:rsidRPr="009277B7" w:rsidRDefault="00CE5E8A" w:rsidP="004F2DE4">
      <w:pPr>
        <w:spacing w:after="120"/>
        <w:rPr>
          <w:rFonts w:cstheme="minorHAnsi"/>
          <w:color w:val="000000" w:themeColor="text1"/>
        </w:rPr>
      </w:pPr>
      <w:r w:rsidRPr="009277B7">
        <w:rPr>
          <w:rFonts w:cstheme="minorHAnsi"/>
          <w:color w:val="000000" w:themeColor="text1"/>
        </w:rPr>
        <w:t xml:space="preserve">5. Z listy przedmiotów należy wybrać kolejno protokoły przedmiotów do weryfikacji, pamiętając, by były to protokoły zatwierdzone. </w:t>
      </w:r>
    </w:p>
    <w:p w14:paraId="15AC1317" w14:textId="77777777" w:rsidR="00CE5E8A" w:rsidRPr="009277B7" w:rsidRDefault="00CE5E8A" w:rsidP="004F2DE4">
      <w:pPr>
        <w:spacing w:after="120"/>
        <w:rPr>
          <w:rFonts w:cstheme="minorHAnsi"/>
          <w:color w:val="000000" w:themeColor="text1"/>
        </w:rPr>
      </w:pPr>
      <w:r w:rsidRPr="009277B7">
        <w:rPr>
          <w:rFonts w:cstheme="minorHAnsi"/>
          <w:color w:val="000000" w:themeColor="text1"/>
        </w:rPr>
        <w:t>Protokoły wybieramy zaznaczając okno wyboru (checkbox) przy nazwie przedmiotu.</w:t>
      </w:r>
    </w:p>
    <w:p w14:paraId="0565245D" w14:textId="77777777" w:rsidR="00CE5E8A" w:rsidRPr="009277B7" w:rsidRDefault="00CE5E8A" w:rsidP="004F2DE4">
      <w:pPr>
        <w:spacing w:after="120"/>
        <w:rPr>
          <w:rFonts w:cstheme="minorHAnsi"/>
          <w:color w:val="000000" w:themeColor="text1"/>
        </w:rPr>
      </w:pPr>
      <w:r w:rsidRPr="009277B7">
        <w:rPr>
          <w:rFonts w:cstheme="minorHAnsi"/>
          <w:color w:val="000000" w:themeColor="text1"/>
        </w:rPr>
        <w:t>Znaczenie okien wyboru:</w:t>
      </w:r>
    </w:p>
    <w:p w14:paraId="1430B072" w14:textId="168A7129" w:rsidR="00CE5E8A" w:rsidRPr="009277B7" w:rsidRDefault="00CE5E8A" w:rsidP="004F2DE4">
      <w:pPr>
        <w:pStyle w:val="Akapitzlist"/>
        <w:numPr>
          <w:ilvl w:val="0"/>
          <w:numId w:val="40"/>
        </w:numPr>
        <w:spacing w:after="120"/>
        <w:rPr>
          <w:rFonts w:cstheme="minorHAnsi"/>
          <w:color w:val="000000" w:themeColor="text1"/>
        </w:rPr>
      </w:pPr>
      <w:r w:rsidRPr="009277B7">
        <w:rPr>
          <w:rFonts w:cstheme="minorHAnsi"/>
          <w:color w:val="000000" w:themeColor="text1"/>
        </w:rPr>
        <w:t>dostępne do zaznaczenia - można generować formularz;</w:t>
      </w:r>
    </w:p>
    <w:p w14:paraId="2AEDC2C8" w14:textId="7581EF67" w:rsidR="00CE5E8A" w:rsidRPr="009277B7" w:rsidRDefault="00CE5E8A" w:rsidP="004F2DE4">
      <w:pPr>
        <w:pStyle w:val="Akapitzlist"/>
        <w:numPr>
          <w:ilvl w:val="0"/>
          <w:numId w:val="40"/>
        </w:numPr>
        <w:spacing w:after="120"/>
        <w:rPr>
          <w:rFonts w:cstheme="minorHAnsi"/>
          <w:color w:val="000000" w:themeColor="text1"/>
        </w:rPr>
      </w:pPr>
      <w:r w:rsidRPr="009277B7">
        <w:rPr>
          <w:rFonts w:cstheme="minorHAnsi"/>
          <w:color w:val="000000" w:themeColor="text1"/>
        </w:rPr>
        <w:t>podkreślone na szaro - nie można generować formularza, ponieważ protokół nie został zamknięty(nie wprowadzono ocen do protokołu lub protokół nie został wysłany);</w:t>
      </w:r>
    </w:p>
    <w:p w14:paraId="7E56436D" w14:textId="2DBE2745" w:rsidR="00CE5E8A" w:rsidRPr="009277B7" w:rsidRDefault="00CE5E8A" w:rsidP="004F2DE4">
      <w:pPr>
        <w:pStyle w:val="Akapitzlist"/>
        <w:numPr>
          <w:ilvl w:val="0"/>
          <w:numId w:val="40"/>
        </w:numPr>
        <w:spacing w:after="120"/>
        <w:rPr>
          <w:rFonts w:cstheme="minorHAnsi"/>
          <w:color w:val="000000" w:themeColor="text1"/>
        </w:rPr>
      </w:pPr>
      <w:r w:rsidRPr="009277B7">
        <w:rPr>
          <w:rFonts w:cstheme="minorHAnsi"/>
          <w:color w:val="000000" w:themeColor="text1"/>
        </w:rPr>
        <w:t>brak okna wyboru – formularz już został wygenerowany (w kolumnie „Id formularza” wyświetlany jest jego numer).</w:t>
      </w:r>
    </w:p>
    <w:p w14:paraId="2C8952E5" w14:textId="77777777" w:rsidR="00CE5E8A" w:rsidRPr="009277B7" w:rsidRDefault="00CE5E8A" w:rsidP="004F2DE4">
      <w:pPr>
        <w:spacing w:after="120"/>
        <w:rPr>
          <w:rFonts w:cstheme="minorHAnsi"/>
          <w:color w:val="000000" w:themeColor="text1"/>
        </w:rPr>
      </w:pPr>
      <w:r w:rsidRPr="009277B7">
        <w:rPr>
          <w:rFonts w:cstheme="minorHAnsi"/>
          <w:color w:val="000000" w:themeColor="text1"/>
        </w:rPr>
        <w:t>6. Z menu po lewej stronie należy wybrać przycisk [GENERUJ FORMULARZ].</w:t>
      </w:r>
    </w:p>
    <w:p w14:paraId="2B3DE96B" w14:textId="77777777" w:rsidR="00CE5E8A" w:rsidRPr="009277B7" w:rsidRDefault="00CE5E8A" w:rsidP="004F2DE4">
      <w:pPr>
        <w:spacing w:after="120"/>
        <w:rPr>
          <w:rFonts w:cstheme="minorHAnsi"/>
          <w:color w:val="000000" w:themeColor="text1"/>
        </w:rPr>
      </w:pPr>
      <w:r w:rsidRPr="009277B7">
        <w:rPr>
          <w:rFonts w:cstheme="minorHAnsi"/>
          <w:color w:val="000000" w:themeColor="text1"/>
        </w:rPr>
        <w:t>7. Pojawia się okno z formularzem weryfikacji efektów uczenia się dla wybranego przedmiotu, który należy uzupełnić o następujące informacje:</w:t>
      </w:r>
    </w:p>
    <w:p w14:paraId="013079A1" w14:textId="77777777" w:rsidR="00CE5E8A" w:rsidRPr="009277B7" w:rsidRDefault="00CE5E8A" w:rsidP="004F2DE4">
      <w:pPr>
        <w:spacing w:after="120"/>
        <w:rPr>
          <w:rFonts w:cstheme="minorHAnsi"/>
          <w:color w:val="000000" w:themeColor="text1"/>
        </w:rPr>
      </w:pPr>
      <w:r w:rsidRPr="009277B7">
        <w:rPr>
          <w:rFonts w:cstheme="minorHAnsi"/>
          <w:color w:val="000000" w:themeColor="text1"/>
        </w:rPr>
        <w:t>a) pozycja 1 - opinie i komentarz do rozkładu ocen: wymagane wpisanie uzasadnienia zarówno w przypadku odpowiedzi TAK jak i NIE;</w:t>
      </w:r>
    </w:p>
    <w:p w14:paraId="3BB6BB1A" w14:textId="77777777" w:rsidR="00CE5E8A" w:rsidRPr="009277B7" w:rsidRDefault="00CE5E8A" w:rsidP="004F2DE4">
      <w:pPr>
        <w:spacing w:after="120"/>
        <w:rPr>
          <w:rFonts w:cstheme="minorHAnsi"/>
          <w:color w:val="000000" w:themeColor="text1"/>
        </w:rPr>
      </w:pPr>
      <w:r w:rsidRPr="009277B7">
        <w:rPr>
          <w:rFonts w:cstheme="minorHAnsi"/>
          <w:color w:val="000000" w:themeColor="text1"/>
        </w:rPr>
        <w:t>UWAGA! Każdorazowe wybranie odpowiedzi NIE wymaga wpisania uzasadnienia.</w:t>
      </w:r>
    </w:p>
    <w:p w14:paraId="6C34B554" w14:textId="77777777" w:rsidR="00CE5E8A" w:rsidRPr="009277B7" w:rsidRDefault="00CE5E8A" w:rsidP="004F2DE4">
      <w:pPr>
        <w:spacing w:after="120"/>
        <w:rPr>
          <w:rFonts w:cstheme="minorHAnsi"/>
          <w:color w:val="000000" w:themeColor="text1"/>
        </w:rPr>
      </w:pPr>
      <w:r w:rsidRPr="009277B7">
        <w:rPr>
          <w:rFonts w:cstheme="minorHAnsi"/>
          <w:color w:val="000000" w:themeColor="text1"/>
        </w:rPr>
        <w:lastRenderedPageBreak/>
        <w:t xml:space="preserve">b) pozycje od 2 do 5 – opinie i uzasadnienia dotyczące zmian w zakresie prowadzonego przedmiotu. </w:t>
      </w:r>
    </w:p>
    <w:p w14:paraId="3D1D3780" w14:textId="77777777" w:rsidR="00CE5E8A" w:rsidRPr="009277B7" w:rsidRDefault="00CE5E8A" w:rsidP="004F2DE4">
      <w:pPr>
        <w:spacing w:after="120"/>
        <w:rPr>
          <w:rFonts w:cstheme="minorHAnsi"/>
          <w:color w:val="000000" w:themeColor="text1"/>
        </w:rPr>
      </w:pPr>
      <w:r w:rsidRPr="009277B7">
        <w:rPr>
          <w:rFonts w:cstheme="minorHAnsi"/>
          <w:color w:val="000000" w:themeColor="text1"/>
        </w:rPr>
        <w:t>Maksymalna długość komentarza to 500 znaków. Zaleca się stosowanie równoważników zdań oraz krótkich sformułowań. Przykłady komentarzy do rozkładu ocen oraz dotyczące uzasadnienia zmian w zakresie prowadzonego przedmiotu zamieszczono na końcu poradnika w pkt. 17.</w:t>
      </w:r>
    </w:p>
    <w:p w14:paraId="24E6F734" w14:textId="77777777" w:rsidR="00CE5E8A" w:rsidRPr="009277B7" w:rsidRDefault="00CE5E8A" w:rsidP="004F2DE4">
      <w:pPr>
        <w:spacing w:after="120"/>
        <w:rPr>
          <w:rFonts w:cstheme="minorHAnsi"/>
          <w:color w:val="000000" w:themeColor="text1"/>
        </w:rPr>
      </w:pPr>
      <w:r w:rsidRPr="009277B7">
        <w:rPr>
          <w:rFonts w:cstheme="minorHAnsi"/>
          <w:color w:val="000000" w:themeColor="text1"/>
        </w:rPr>
        <w:t xml:space="preserve">UWAGA! W przypadku wybrania odpowiedzi WYMAGAJĄ ZMIAN należy dokładnie wskazać, czy zmiany wymagają korekty sylabusa, czy też nie. Co do zasady dla programów wprowadzonych od r. ak. 2019/2020 korekta sylabusa związana jest z modyfikacją całego Programu studiów, którą musi zaakceptować Senat. </w:t>
      </w:r>
    </w:p>
    <w:p w14:paraId="4BA6473A" w14:textId="77777777" w:rsidR="00CE5E8A" w:rsidRPr="009277B7" w:rsidRDefault="00CE5E8A" w:rsidP="004F2DE4">
      <w:pPr>
        <w:spacing w:after="120"/>
        <w:rPr>
          <w:rFonts w:cstheme="minorHAnsi"/>
          <w:color w:val="000000" w:themeColor="text1"/>
        </w:rPr>
      </w:pPr>
      <w:r w:rsidRPr="009277B7">
        <w:rPr>
          <w:rFonts w:cstheme="minorHAnsi"/>
          <w:color w:val="000000" w:themeColor="text1"/>
        </w:rPr>
        <w:t>8. Wypełniony formularz WEK należy zatwierdzić przyciskiem [ZATWIERDŹ].</w:t>
      </w:r>
    </w:p>
    <w:p w14:paraId="450764E5" w14:textId="77777777" w:rsidR="00CE5E8A" w:rsidRPr="009277B7" w:rsidRDefault="00CE5E8A" w:rsidP="004F2DE4">
      <w:pPr>
        <w:spacing w:after="120"/>
        <w:rPr>
          <w:rFonts w:cstheme="minorHAnsi"/>
          <w:color w:val="000000" w:themeColor="text1"/>
        </w:rPr>
      </w:pPr>
      <w:r w:rsidRPr="009277B7">
        <w:rPr>
          <w:rFonts w:cstheme="minorHAnsi"/>
          <w:color w:val="000000" w:themeColor="text1"/>
        </w:rPr>
        <w:t>9. Pojawia się komunikat, że formularz został zapisany.</w:t>
      </w:r>
    </w:p>
    <w:p w14:paraId="47B68373" w14:textId="77777777" w:rsidR="00CE5E8A" w:rsidRPr="009277B7" w:rsidRDefault="00CE5E8A" w:rsidP="004F2DE4">
      <w:pPr>
        <w:spacing w:after="120"/>
        <w:rPr>
          <w:rFonts w:cstheme="minorHAnsi"/>
          <w:color w:val="000000" w:themeColor="text1"/>
        </w:rPr>
      </w:pPr>
      <w:r w:rsidRPr="009277B7">
        <w:rPr>
          <w:rFonts w:cstheme="minorHAnsi"/>
          <w:color w:val="000000" w:themeColor="text1"/>
        </w:rPr>
        <w:t>Po lewej stronie wyświetlane są trzy przyciski do wyboru:</w:t>
      </w:r>
    </w:p>
    <w:p w14:paraId="3FDDBFF3" w14:textId="4EE4A766" w:rsidR="00CE5E8A" w:rsidRPr="009277B7" w:rsidRDefault="00CE5E8A" w:rsidP="004F2DE4">
      <w:pPr>
        <w:pStyle w:val="Akapitzlist"/>
        <w:numPr>
          <w:ilvl w:val="0"/>
          <w:numId w:val="39"/>
        </w:numPr>
        <w:spacing w:after="120"/>
        <w:rPr>
          <w:rFonts w:cstheme="minorHAnsi"/>
          <w:color w:val="000000" w:themeColor="text1"/>
        </w:rPr>
      </w:pPr>
      <w:r w:rsidRPr="009277B7">
        <w:rPr>
          <w:rFonts w:cstheme="minorHAnsi"/>
          <w:color w:val="000000" w:themeColor="text1"/>
        </w:rPr>
        <w:tab/>
        <w:t>[wydruk] – wydruk zapisanego formularza w formacie pdf,</w:t>
      </w:r>
    </w:p>
    <w:p w14:paraId="391999B4" w14:textId="34F6C368" w:rsidR="00CE5E8A" w:rsidRPr="009277B7" w:rsidRDefault="00CE5E8A" w:rsidP="004F2DE4">
      <w:pPr>
        <w:pStyle w:val="Akapitzlist"/>
        <w:numPr>
          <w:ilvl w:val="0"/>
          <w:numId w:val="39"/>
        </w:numPr>
        <w:spacing w:after="120"/>
        <w:rPr>
          <w:rFonts w:cstheme="minorHAnsi"/>
          <w:color w:val="000000" w:themeColor="text1"/>
        </w:rPr>
      </w:pPr>
      <w:r w:rsidRPr="009277B7">
        <w:rPr>
          <w:rFonts w:cstheme="minorHAnsi"/>
          <w:color w:val="000000" w:themeColor="text1"/>
        </w:rPr>
        <w:tab/>
        <w:t>[usuń] – możliwość usunięcia zapisanego formularza,</w:t>
      </w:r>
    </w:p>
    <w:p w14:paraId="262A72B9" w14:textId="79B32DF7" w:rsidR="00CE5E8A" w:rsidRPr="009277B7" w:rsidRDefault="00CE5E8A" w:rsidP="004F2DE4">
      <w:pPr>
        <w:pStyle w:val="Akapitzlist"/>
        <w:numPr>
          <w:ilvl w:val="0"/>
          <w:numId w:val="39"/>
        </w:numPr>
        <w:spacing w:after="120"/>
        <w:rPr>
          <w:rFonts w:cstheme="minorHAnsi"/>
          <w:color w:val="000000" w:themeColor="text1"/>
        </w:rPr>
      </w:pPr>
      <w:r w:rsidRPr="009277B7">
        <w:rPr>
          <w:rFonts w:cstheme="minorHAnsi"/>
          <w:color w:val="000000" w:themeColor="text1"/>
        </w:rPr>
        <w:tab/>
        <w:t>[powrót] – powrót do poprzedniego menu.</w:t>
      </w:r>
    </w:p>
    <w:p w14:paraId="457FDF00" w14:textId="77777777" w:rsidR="00CE5E8A" w:rsidRPr="009277B7" w:rsidRDefault="00CE5E8A" w:rsidP="004F2DE4">
      <w:pPr>
        <w:spacing w:after="120"/>
        <w:rPr>
          <w:rFonts w:cstheme="minorHAnsi"/>
          <w:color w:val="000000" w:themeColor="text1"/>
        </w:rPr>
      </w:pPr>
      <w:r w:rsidRPr="009277B7">
        <w:rPr>
          <w:rFonts w:cstheme="minorHAnsi"/>
          <w:color w:val="000000" w:themeColor="text1"/>
        </w:rPr>
        <w:t>10. Po kliknięciu przycisku [powrót] wracamy do opcji generowania formularzy z protokołów.</w:t>
      </w:r>
    </w:p>
    <w:p w14:paraId="559ADAE4" w14:textId="77777777" w:rsidR="00CE5E8A" w:rsidRPr="009277B7" w:rsidRDefault="00CE5E8A" w:rsidP="004F2DE4">
      <w:pPr>
        <w:spacing w:after="120"/>
        <w:rPr>
          <w:rFonts w:cstheme="minorHAnsi"/>
          <w:color w:val="000000" w:themeColor="text1"/>
        </w:rPr>
      </w:pPr>
      <w:r w:rsidRPr="009277B7">
        <w:rPr>
          <w:rFonts w:cstheme="minorHAnsi"/>
          <w:color w:val="000000" w:themeColor="text1"/>
        </w:rPr>
        <w:t>Wygenerowanym formularzom zostają przypisane kolejne numery i nazwy (unikalne w systemie).</w:t>
      </w:r>
    </w:p>
    <w:p w14:paraId="30CC3924" w14:textId="77777777" w:rsidR="00CE5E8A" w:rsidRPr="009277B7" w:rsidRDefault="00CE5E8A" w:rsidP="004F2DE4">
      <w:pPr>
        <w:spacing w:after="120"/>
        <w:rPr>
          <w:rFonts w:cstheme="minorHAnsi"/>
          <w:color w:val="000000" w:themeColor="text1"/>
        </w:rPr>
      </w:pPr>
      <w:r w:rsidRPr="009277B7">
        <w:rPr>
          <w:rFonts w:cstheme="minorHAnsi"/>
          <w:color w:val="000000" w:themeColor="text1"/>
        </w:rPr>
        <w:t xml:space="preserve">W kolumnie „Id formularza” dostępne są ikony odpowiadające następującym działaniom: </w:t>
      </w:r>
    </w:p>
    <w:p w14:paraId="25B8EB87" w14:textId="77777777" w:rsidR="00CE5E8A" w:rsidRPr="009277B7" w:rsidRDefault="00CE5E8A" w:rsidP="004F2DE4">
      <w:pPr>
        <w:spacing w:after="120"/>
        <w:rPr>
          <w:rFonts w:cstheme="minorHAnsi"/>
          <w:color w:val="000000" w:themeColor="text1"/>
        </w:rPr>
      </w:pPr>
      <w:r w:rsidRPr="009277B7">
        <w:rPr>
          <w:rFonts w:cstheme="minorHAnsi"/>
          <w:color w:val="000000" w:themeColor="text1"/>
        </w:rPr>
        <w:t>UWAGA! Usuwanie wygenerowanych formularzy po dacie 31 marca (sesja zimowa) oraz 31 październik (sesja letnia) nie jest dostępne dla pracowników bez specjalnych uprawnień koordynatorów.</w:t>
      </w:r>
      <w:r w:rsidRPr="009277B7">
        <w:rPr>
          <w:rFonts w:cstheme="minorHAnsi"/>
          <w:color w:val="000000" w:themeColor="text1"/>
        </w:rPr>
        <w:br w:type="page"/>
      </w:r>
    </w:p>
    <w:p w14:paraId="42305E87" w14:textId="77777777" w:rsidR="00CE5E8A" w:rsidRPr="00790D23" w:rsidRDefault="00CE5E8A" w:rsidP="00964D2B">
      <w:pPr>
        <w:spacing w:after="0"/>
        <w:jc w:val="both"/>
        <w:rPr>
          <w:rFonts w:cstheme="minorHAnsi"/>
          <w:color w:val="000000" w:themeColor="text1"/>
          <w:sz w:val="24"/>
        </w:rPr>
      </w:pPr>
      <w:r w:rsidRPr="00790D23">
        <w:rPr>
          <w:rFonts w:cstheme="minorHAnsi"/>
          <w:color w:val="000000" w:themeColor="text1"/>
          <w:sz w:val="24"/>
        </w:rPr>
        <w:lastRenderedPageBreak/>
        <w:t>Zasoby</w:t>
      </w:r>
    </w:p>
    <w:p w14:paraId="54A73BA1" w14:textId="77777777" w:rsidR="00CE5E8A" w:rsidRPr="00790D23" w:rsidRDefault="00CE5E8A" w:rsidP="00964D2B">
      <w:pPr>
        <w:spacing w:after="0"/>
        <w:jc w:val="both"/>
        <w:rPr>
          <w:rFonts w:ascii="Times New Roman" w:hAnsi="Times New Roman" w:cs="Times New Roman"/>
          <w:sz w:val="24"/>
        </w:rPr>
      </w:pPr>
    </w:p>
    <w:p w14:paraId="2EA7807B" w14:textId="1F424D6C" w:rsidR="00CE5E8A" w:rsidRPr="00994552" w:rsidRDefault="00CE5E8A" w:rsidP="00CE5E8A">
      <w:pPr>
        <w:pStyle w:val="ListParagraph1"/>
        <w:spacing w:after="0" w:line="360" w:lineRule="auto"/>
        <w:jc w:val="both"/>
        <w:rPr>
          <w:rFonts w:asciiTheme="minorHAnsi" w:hAnsiTheme="minorHAnsi"/>
          <w:b/>
          <w:color w:val="000000" w:themeColor="text1"/>
          <w:sz w:val="24"/>
          <w:szCs w:val="20"/>
        </w:rPr>
      </w:pPr>
      <w:r w:rsidRPr="00994552">
        <w:rPr>
          <w:rFonts w:asciiTheme="minorHAnsi" w:hAnsiTheme="minorHAnsi"/>
          <w:b/>
          <w:color w:val="000000" w:themeColor="text1"/>
          <w:sz w:val="24"/>
          <w:szCs w:val="20"/>
        </w:rPr>
        <w:t xml:space="preserve">Przegląd zasobów do prowadzenia działalności dydaktycznej Wydziału </w:t>
      </w:r>
      <w:r w:rsidR="00B37338" w:rsidRPr="00994552">
        <w:rPr>
          <w:rFonts w:asciiTheme="minorHAnsi" w:hAnsiTheme="minorHAnsi"/>
          <w:b/>
          <w:color w:val="000000" w:themeColor="text1"/>
          <w:sz w:val="24"/>
          <w:szCs w:val="20"/>
        </w:rPr>
        <w:t>Zastosowań Informatyki i Matematyki</w:t>
      </w:r>
    </w:p>
    <w:p w14:paraId="6AF8C539" w14:textId="77777777" w:rsidR="00CE5E8A" w:rsidRPr="00994552" w:rsidRDefault="00CE5E8A" w:rsidP="00CE5E8A">
      <w:pPr>
        <w:pStyle w:val="ListParagraph1"/>
        <w:spacing w:after="0" w:line="360" w:lineRule="auto"/>
        <w:jc w:val="both"/>
        <w:rPr>
          <w:rFonts w:asciiTheme="minorHAnsi" w:hAnsiTheme="minorHAnsi"/>
          <w:color w:val="000000" w:themeColor="text1"/>
          <w:sz w:val="24"/>
          <w:szCs w:val="20"/>
        </w:rPr>
      </w:pPr>
    </w:p>
    <w:p w14:paraId="64B3140A" w14:textId="1962D7B7" w:rsidR="00CE5E8A" w:rsidRPr="00994552" w:rsidRDefault="00CE5E8A" w:rsidP="00CE5E8A">
      <w:pPr>
        <w:pStyle w:val="ListParagraph1"/>
        <w:numPr>
          <w:ilvl w:val="0"/>
          <w:numId w:val="19"/>
        </w:numPr>
        <w:spacing w:after="0" w:line="360" w:lineRule="auto"/>
        <w:jc w:val="both"/>
        <w:rPr>
          <w:rFonts w:asciiTheme="minorHAnsi" w:hAnsiTheme="minorHAnsi"/>
          <w:color w:val="000000" w:themeColor="text1"/>
          <w:sz w:val="24"/>
          <w:szCs w:val="20"/>
        </w:rPr>
      </w:pPr>
      <w:r w:rsidRPr="00994552">
        <w:rPr>
          <w:rFonts w:asciiTheme="minorHAnsi" w:hAnsiTheme="minorHAnsi"/>
          <w:color w:val="000000" w:themeColor="text1"/>
          <w:sz w:val="24"/>
          <w:szCs w:val="20"/>
        </w:rPr>
        <w:t xml:space="preserve">Przeglądu zasobów dokonują </w:t>
      </w:r>
      <w:r w:rsidR="00EF4F0D" w:rsidRPr="00994552">
        <w:rPr>
          <w:rFonts w:asciiTheme="minorHAnsi" w:hAnsiTheme="minorHAnsi"/>
          <w:color w:val="000000" w:themeColor="text1"/>
          <w:sz w:val="24"/>
          <w:szCs w:val="20"/>
        </w:rPr>
        <w:t>Dziekan, Prodziekan i Dziekanat.</w:t>
      </w:r>
      <w:r w:rsidRPr="00994552">
        <w:rPr>
          <w:rFonts w:asciiTheme="minorHAnsi" w:hAnsiTheme="minorHAnsi"/>
          <w:color w:val="000000" w:themeColor="text1"/>
          <w:sz w:val="24"/>
          <w:szCs w:val="20"/>
        </w:rPr>
        <w:t xml:space="preserve"> </w:t>
      </w:r>
    </w:p>
    <w:p w14:paraId="4514B90C" w14:textId="77777777" w:rsidR="00CE5E8A" w:rsidRPr="00994552" w:rsidRDefault="00CE5E8A" w:rsidP="00CE5E8A">
      <w:pPr>
        <w:pStyle w:val="ListParagraph1"/>
        <w:numPr>
          <w:ilvl w:val="0"/>
          <w:numId w:val="19"/>
        </w:numPr>
        <w:spacing w:after="0" w:line="360" w:lineRule="auto"/>
        <w:jc w:val="both"/>
        <w:rPr>
          <w:rFonts w:asciiTheme="minorHAnsi" w:hAnsiTheme="minorHAnsi"/>
          <w:color w:val="000000" w:themeColor="text1"/>
          <w:sz w:val="24"/>
          <w:szCs w:val="20"/>
        </w:rPr>
      </w:pPr>
      <w:r w:rsidRPr="00994552">
        <w:rPr>
          <w:rFonts w:asciiTheme="minorHAnsi" w:hAnsiTheme="minorHAnsi"/>
          <w:color w:val="000000" w:themeColor="text1"/>
          <w:sz w:val="24"/>
          <w:szCs w:val="20"/>
        </w:rPr>
        <w:t xml:space="preserve">Przegląd przeprowadzany jest raz w roku akademickim. </w:t>
      </w:r>
    </w:p>
    <w:p w14:paraId="470BCD09" w14:textId="4064BA7B" w:rsidR="00CE5E8A" w:rsidRPr="00994552" w:rsidRDefault="00CE5E8A" w:rsidP="00CE5E8A">
      <w:pPr>
        <w:pStyle w:val="ListParagraph1"/>
        <w:numPr>
          <w:ilvl w:val="0"/>
          <w:numId w:val="19"/>
        </w:numPr>
        <w:spacing w:after="0" w:line="360" w:lineRule="auto"/>
        <w:jc w:val="both"/>
        <w:rPr>
          <w:rFonts w:asciiTheme="minorHAnsi" w:hAnsiTheme="minorHAnsi"/>
          <w:color w:val="000000" w:themeColor="text1"/>
          <w:sz w:val="24"/>
          <w:szCs w:val="20"/>
        </w:rPr>
      </w:pPr>
      <w:r w:rsidRPr="00994552">
        <w:rPr>
          <w:rFonts w:asciiTheme="minorHAnsi" w:hAnsiTheme="minorHAnsi"/>
          <w:color w:val="000000" w:themeColor="text1"/>
          <w:sz w:val="24"/>
          <w:szCs w:val="20"/>
        </w:rPr>
        <w:t>Przegląd poleg</w:t>
      </w:r>
      <w:r w:rsidR="00EF4F0D" w:rsidRPr="00994552">
        <w:rPr>
          <w:rFonts w:asciiTheme="minorHAnsi" w:hAnsiTheme="minorHAnsi"/>
          <w:color w:val="000000" w:themeColor="text1"/>
          <w:sz w:val="24"/>
          <w:szCs w:val="20"/>
        </w:rPr>
        <w:t xml:space="preserve">a na lustracji zaplecza </w:t>
      </w:r>
      <w:r w:rsidRPr="00994552">
        <w:rPr>
          <w:rFonts w:asciiTheme="minorHAnsi" w:hAnsiTheme="minorHAnsi"/>
          <w:color w:val="000000" w:themeColor="text1"/>
          <w:sz w:val="24"/>
          <w:szCs w:val="20"/>
        </w:rPr>
        <w:t>dydaktycznego i weryfikacji jakości, sprawności oraz aktualności posiadanych zasobów pod kątem wykorzystania ich w procesach dydaktycznym.</w:t>
      </w:r>
    </w:p>
    <w:p w14:paraId="2AC5BDA5" w14:textId="77777777" w:rsidR="00CE5E8A" w:rsidRPr="00994552" w:rsidRDefault="00CE5E8A" w:rsidP="00CE5E8A">
      <w:pPr>
        <w:pStyle w:val="ListParagraph1"/>
        <w:numPr>
          <w:ilvl w:val="0"/>
          <w:numId w:val="19"/>
        </w:numPr>
        <w:spacing w:after="0" w:line="360" w:lineRule="auto"/>
        <w:jc w:val="both"/>
        <w:rPr>
          <w:rFonts w:asciiTheme="minorHAnsi" w:hAnsiTheme="minorHAnsi"/>
          <w:color w:val="000000" w:themeColor="text1"/>
          <w:sz w:val="24"/>
          <w:szCs w:val="20"/>
        </w:rPr>
      </w:pPr>
      <w:r w:rsidRPr="00994552">
        <w:rPr>
          <w:rFonts w:asciiTheme="minorHAnsi" w:hAnsiTheme="minorHAnsi"/>
          <w:color w:val="000000" w:themeColor="text1"/>
          <w:sz w:val="24"/>
          <w:szCs w:val="20"/>
        </w:rPr>
        <w:t>Do podstawowych zasobów podlegających przeglądowi zalicza się:</w:t>
      </w:r>
    </w:p>
    <w:p w14:paraId="1C5A2547" w14:textId="77777777" w:rsidR="00CE5E8A" w:rsidRPr="00994552" w:rsidRDefault="00CE5E8A" w:rsidP="00CE5E8A">
      <w:pPr>
        <w:pStyle w:val="ListParagraph1"/>
        <w:numPr>
          <w:ilvl w:val="1"/>
          <w:numId w:val="19"/>
        </w:numPr>
        <w:spacing w:after="0" w:line="360" w:lineRule="auto"/>
        <w:jc w:val="both"/>
        <w:rPr>
          <w:rFonts w:asciiTheme="minorHAnsi" w:hAnsiTheme="minorHAnsi"/>
          <w:color w:val="000000" w:themeColor="text1"/>
          <w:sz w:val="24"/>
          <w:szCs w:val="20"/>
        </w:rPr>
      </w:pPr>
      <w:r w:rsidRPr="00994552">
        <w:rPr>
          <w:rFonts w:asciiTheme="minorHAnsi" w:hAnsiTheme="minorHAnsi"/>
          <w:color w:val="000000" w:themeColor="text1"/>
          <w:sz w:val="24"/>
          <w:szCs w:val="20"/>
        </w:rPr>
        <w:t>Zasoby lokalowe,</w:t>
      </w:r>
    </w:p>
    <w:p w14:paraId="4954C7AB" w14:textId="77777777" w:rsidR="00CE5E8A" w:rsidRPr="00994552" w:rsidRDefault="00CE5E8A" w:rsidP="00CE5E8A">
      <w:pPr>
        <w:pStyle w:val="ListParagraph1"/>
        <w:numPr>
          <w:ilvl w:val="1"/>
          <w:numId w:val="19"/>
        </w:numPr>
        <w:spacing w:after="0" w:line="360" w:lineRule="auto"/>
        <w:jc w:val="both"/>
        <w:rPr>
          <w:rFonts w:asciiTheme="minorHAnsi" w:hAnsiTheme="minorHAnsi"/>
          <w:color w:val="000000" w:themeColor="text1"/>
          <w:sz w:val="24"/>
          <w:szCs w:val="20"/>
        </w:rPr>
      </w:pPr>
      <w:r w:rsidRPr="00994552">
        <w:rPr>
          <w:rFonts w:asciiTheme="minorHAnsi" w:hAnsiTheme="minorHAnsi"/>
          <w:color w:val="000000" w:themeColor="text1"/>
          <w:sz w:val="24"/>
          <w:szCs w:val="20"/>
        </w:rPr>
        <w:t>Zasoby informatyczne (hardware i software),</w:t>
      </w:r>
    </w:p>
    <w:p w14:paraId="547CD1C6" w14:textId="77777777" w:rsidR="00CE5E8A" w:rsidRPr="00994552" w:rsidRDefault="00CE5E8A" w:rsidP="00CE5E8A">
      <w:pPr>
        <w:pStyle w:val="ListParagraph1"/>
        <w:numPr>
          <w:ilvl w:val="1"/>
          <w:numId w:val="19"/>
        </w:numPr>
        <w:spacing w:after="0" w:line="360" w:lineRule="auto"/>
        <w:jc w:val="both"/>
        <w:rPr>
          <w:rFonts w:asciiTheme="minorHAnsi" w:hAnsiTheme="minorHAnsi"/>
          <w:color w:val="000000" w:themeColor="text1"/>
          <w:sz w:val="24"/>
          <w:szCs w:val="20"/>
        </w:rPr>
      </w:pPr>
      <w:r w:rsidRPr="00994552">
        <w:rPr>
          <w:rFonts w:asciiTheme="minorHAnsi" w:hAnsiTheme="minorHAnsi"/>
          <w:color w:val="000000" w:themeColor="text1"/>
          <w:sz w:val="24"/>
          <w:szCs w:val="20"/>
        </w:rPr>
        <w:t>Zasoby rzeczowe  (pomoce naukowe),</w:t>
      </w:r>
    </w:p>
    <w:p w14:paraId="53886CEC" w14:textId="77777777" w:rsidR="00CE5E8A" w:rsidRPr="00994552" w:rsidRDefault="00CE5E8A" w:rsidP="00CE5E8A">
      <w:pPr>
        <w:pStyle w:val="ListParagraph1"/>
        <w:numPr>
          <w:ilvl w:val="1"/>
          <w:numId w:val="19"/>
        </w:numPr>
        <w:spacing w:after="0" w:line="360" w:lineRule="auto"/>
        <w:jc w:val="both"/>
        <w:rPr>
          <w:rFonts w:asciiTheme="minorHAnsi" w:hAnsiTheme="minorHAnsi"/>
          <w:color w:val="000000" w:themeColor="text1"/>
          <w:sz w:val="24"/>
          <w:szCs w:val="20"/>
        </w:rPr>
      </w:pPr>
      <w:r w:rsidRPr="00994552">
        <w:rPr>
          <w:rFonts w:asciiTheme="minorHAnsi" w:hAnsiTheme="minorHAnsi"/>
          <w:color w:val="000000" w:themeColor="text1"/>
          <w:sz w:val="24"/>
          <w:szCs w:val="20"/>
        </w:rPr>
        <w:t>Infrastrukturę teleinformatyczną,</w:t>
      </w:r>
    </w:p>
    <w:p w14:paraId="33C78B54" w14:textId="77777777" w:rsidR="00CE5E8A" w:rsidRPr="00994552" w:rsidRDefault="00CE5E8A" w:rsidP="00CE5E8A">
      <w:pPr>
        <w:pStyle w:val="ListParagraph1"/>
        <w:numPr>
          <w:ilvl w:val="1"/>
          <w:numId w:val="19"/>
        </w:numPr>
        <w:spacing w:after="0" w:line="360" w:lineRule="auto"/>
        <w:jc w:val="both"/>
        <w:rPr>
          <w:rFonts w:asciiTheme="minorHAnsi" w:hAnsiTheme="minorHAnsi"/>
          <w:color w:val="000000" w:themeColor="text1"/>
          <w:sz w:val="24"/>
          <w:szCs w:val="20"/>
        </w:rPr>
      </w:pPr>
      <w:r w:rsidRPr="00994552">
        <w:rPr>
          <w:rFonts w:asciiTheme="minorHAnsi" w:hAnsiTheme="minorHAnsi"/>
          <w:color w:val="000000" w:themeColor="text1"/>
          <w:sz w:val="24"/>
          <w:szCs w:val="20"/>
        </w:rPr>
        <w:t>Ułatwienia dla osób niepełnosprawnych,</w:t>
      </w:r>
    </w:p>
    <w:p w14:paraId="0938D715" w14:textId="77777777" w:rsidR="00CE5E8A" w:rsidRPr="00994552" w:rsidRDefault="00CE5E8A" w:rsidP="00CE5E8A">
      <w:pPr>
        <w:pStyle w:val="ListParagraph1"/>
        <w:numPr>
          <w:ilvl w:val="1"/>
          <w:numId w:val="19"/>
        </w:numPr>
        <w:spacing w:after="0" w:line="360" w:lineRule="auto"/>
        <w:jc w:val="both"/>
        <w:rPr>
          <w:rFonts w:asciiTheme="minorHAnsi" w:hAnsiTheme="minorHAnsi"/>
          <w:color w:val="000000" w:themeColor="text1"/>
          <w:sz w:val="24"/>
          <w:szCs w:val="20"/>
        </w:rPr>
      </w:pPr>
      <w:r w:rsidRPr="00994552">
        <w:rPr>
          <w:rFonts w:asciiTheme="minorHAnsi" w:hAnsiTheme="minorHAnsi"/>
          <w:color w:val="000000" w:themeColor="text1"/>
          <w:sz w:val="24"/>
          <w:szCs w:val="20"/>
        </w:rPr>
        <w:t>Zaplecze socjalne dla studentów i pracowników.</w:t>
      </w:r>
    </w:p>
    <w:p w14:paraId="649FF1A1" w14:textId="77777777" w:rsidR="00CE5E8A" w:rsidRPr="00994552" w:rsidRDefault="00CE5E8A" w:rsidP="00CE5E8A">
      <w:pPr>
        <w:pStyle w:val="ListParagraph1"/>
        <w:numPr>
          <w:ilvl w:val="1"/>
          <w:numId w:val="19"/>
        </w:numPr>
        <w:spacing w:after="0" w:line="360" w:lineRule="auto"/>
        <w:jc w:val="both"/>
        <w:rPr>
          <w:rFonts w:asciiTheme="minorHAnsi" w:hAnsiTheme="minorHAnsi"/>
          <w:color w:val="000000" w:themeColor="text1"/>
          <w:sz w:val="24"/>
          <w:szCs w:val="20"/>
        </w:rPr>
      </w:pPr>
      <w:r w:rsidRPr="00994552">
        <w:rPr>
          <w:rFonts w:asciiTheme="minorHAnsi" w:hAnsiTheme="minorHAnsi"/>
          <w:color w:val="000000" w:themeColor="text1"/>
          <w:sz w:val="24"/>
          <w:szCs w:val="20"/>
        </w:rPr>
        <w:t>Inne zasoby.</w:t>
      </w:r>
    </w:p>
    <w:p w14:paraId="5EB47EAE" w14:textId="573F75CF" w:rsidR="00CE5E8A" w:rsidRPr="00994552" w:rsidRDefault="00EF4F0D" w:rsidP="00CE5E8A">
      <w:pPr>
        <w:pStyle w:val="ListParagraph1"/>
        <w:numPr>
          <w:ilvl w:val="0"/>
          <w:numId w:val="19"/>
        </w:numPr>
        <w:spacing w:after="0" w:line="360" w:lineRule="auto"/>
        <w:jc w:val="both"/>
        <w:rPr>
          <w:rFonts w:asciiTheme="minorHAnsi" w:hAnsiTheme="minorHAnsi"/>
          <w:color w:val="000000" w:themeColor="text1"/>
          <w:sz w:val="24"/>
          <w:szCs w:val="20"/>
        </w:rPr>
      </w:pPr>
      <w:r w:rsidRPr="00994552">
        <w:rPr>
          <w:rFonts w:asciiTheme="minorHAnsi" w:hAnsiTheme="minorHAnsi"/>
          <w:color w:val="000000" w:themeColor="text1"/>
          <w:sz w:val="24"/>
          <w:szCs w:val="20"/>
        </w:rPr>
        <w:t>Uwa</w:t>
      </w:r>
      <w:r w:rsidR="00CE5E8A" w:rsidRPr="00994552">
        <w:rPr>
          <w:rFonts w:asciiTheme="minorHAnsi" w:hAnsiTheme="minorHAnsi"/>
          <w:color w:val="000000" w:themeColor="text1"/>
          <w:sz w:val="24"/>
          <w:szCs w:val="20"/>
        </w:rPr>
        <w:t>gi</w:t>
      </w:r>
      <w:r w:rsidRPr="00994552">
        <w:rPr>
          <w:rFonts w:asciiTheme="minorHAnsi" w:hAnsiTheme="minorHAnsi"/>
          <w:color w:val="000000" w:themeColor="text1"/>
          <w:sz w:val="24"/>
          <w:szCs w:val="20"/>
        </w:rPr>
        <w:t xml:space="preserve"> są rozpatrywane i realizowane w miarę możliwości.</w:t>
      </w:r>
    </w:p>
    <w:p w14:paraId="4D6CC170" w14:textId="77777777" w:rsidR="00CE5E8A" w:rsidRPr="00994552" w:rsidRDefault="00CE5E8A" w:rsidP="00964D2B">
      <w:pPr>
        <w:spacing w:after="0"/>
        <w:jc w:val="both"/>
        <w:rPr>
          <w:rFonts w:ascii="Times New Roman" w:hAnsi="Times New Roman" w:cs="Times New Roman"/>
          <w:color w:val="000000" w:themeColor="text1"/>
          <w:sz w:val="24"/>
        </w:rPr>
      </w:pPr>
    </w:p>
    <w:p w14:paraId="6045B290" w14:textId="77777777" w:rsidR="00CE5E8A" w:rsidRPr="00790D23" w:rsidRDefault="00CE5E8A">
      <w:pPr>
        <w:rPr>
          <w:rFonts w:ascii="Times New Roman" w:hAnsi="Times New Roman" w:cs="Times New Roman"/>
          <w:sz w:val="24"/>
        </w:rPr>
      </w:pPr>
      <w:r w:rsidRPr="00790D23">
        <w:rPr>
          <w:rFonts w:ascii="Times New Roman" w:hAnsi="Times New Roman" w:cs="Times New Roman"/>
          <w:sz w:val="24"/>
        </w:rPr>
        <w:br w:type="page"/>
      </w:r>
    </w:p>
    <w:p w14:paraId="52377AF7" w14:textId="3AB45DB4" w:rsidR="00BE6DD7" w:rsidRPr="009277B7" w:rsidRDefault="00BE6DD7">
      <w:pPr>
        <w:rPr>
          <w:rFonts w:ascii="Times New Roman" w:hAnsi="Times New Roman" w:cs="Times New Roman"/>
          <w:color w:val="000000" w:themeColor="text1"/>
          <w:sz w:val="24"/>
        </w:rPr>
      </w:pPr>
    </w:p>
    <w:p w14:paraId="35753411" w14:textId="77777777" w:rsidR="00BE6DD7" w:rsidRPr="009277B7" w:rsidRDefault="00BE6DD7" w:rsidP="00BE6DD7">
      <w:pPr>
        <w:ind w:left="360" w:right="653"/>
        <w:jc w:val="center"/>
        <w:rPr>
          <w:rFonts w:ascii="Calibri" w:hAnsi="Calibri"/>
          <w:b/>
          <w:color w:val="000000" w:themeColor="text1"/>
          <w:sz w:val="28"/>
        </w:rPr>
      </w:pPr>
      <w:r w:rsidRPr="009277B7">
        <w:rPr>
          <w:rFonts w:ascii="Calibri" w:hAnsi="Calibri"/>
          <w:b/>
          <w:color w:val="000000" w:themeColor="text1"/>
          <w:sz w:val="28"/>
        </w:rPr>
        <w:t>REGULAMIN HOSPITACJI ZAJĘC DYDAKTYCZNYCH</w:t>
      </w:r>
    </w:p>
    <w:p w14:paraId="6C5B3DF3" w14:textId="0A4A433F" w:rsidR="00BE6DD7" w:rsidRPr="009277B7" w:rsidRDefault="004C28C6" w:rsidP="00BE6DD7">
      <w:pPr>
        <w:ind w:left="360" w:right="653"/>
        <w:jc w:val="center"/>
        <w:rPr>
          <w:rFonts w:ascii="Calibri" w:hAnsi="Calibri"/>
          <w:b/>
          <w:color w:val="000000" w:themeColor="text1"/>
          <w:sz w:val="28"/>
        </w:rPr>
      </w:pPr>
      <w:r w:rsidRPr="009277B7">
        <w:rPr>
          <w:rFonts w:ascii="Calibri" w:hAnsi="Calibri"/>
          <w:b/>
          <w:color w:val="000000" w:themeColor="text1"/>
          <w:sz w:val="28"/>
        </w:rPr>
        <w:t>NA WYDZIALE ZASTOSOWAŃ INFORMATYKI I MATEMATYKI  SGGW</w:t>
      </w:r>
    </w:p>
    <w:p w14:paraId="036481F3" w14:textId="66290099" w:rsidR="00BE6DD7" w:rsidRPr="009277B7" w:rsidRDefault="009A0F20" w:rsidP="00BE6DD7">
      <w:pPr>
        <w:ind w:left="360" w:right="653"/>
        <w:jc w:val="center"/>
        <w:rPr>
          <w:rFonts w:ascii="Calibri" w:hAnsi="Calibri"/>
          <w:b/>
          <w:color w:val="000000" w:themeColor="text1"/>
          <w:sz w:val="28"/>
        </w:rPr>
      </w:pPr>
      <w:r w:rsidRPr="009277B7">
        <w:rPr>
          <w:rFonts w:ascii="Calibri" w:hAnsi="Calibri"/>
          <w:b/>
          <w:color w:val="000000" w:themeColor="text1"/>
          <w:sz w:val="28"/>
        </w:rPr>
        <w:t>n</w:t>
      </w:r>
    </w:p>
    <w:p w14:paraId="41DA05B1" w14:textId="77777777" w:rsidR="00BE6DD7" w:rsidRPr="009277B7" w:rsidRDefault="00BE6DD7" w:rsidP="00BE6DD7">
      <w:pPr>
        <w:numPr>
          <w:ilvl w:val="0"/>
          <w:numId w:val="17"/>
        </w:numPr>
        <w:spacing w:after="0"/>
        <w:ind w:right="-35"/>
        <w:rPr>
          <w:rFonts w:ascii="Calibri" w:hAnsi="Calibri"/>
          <w:b/>
          <w:color w:val="000000" w:themeColor="text1"/>
        </w:rPr>
      </w:pPr>
      <w:r w:rsidRPr="009277B7">
        <w:rPr>
          <w:rFonts w:ascii="Calibri" w:hAnsi="Calibri"/>
          <w:b/>
          <w:color w:val="000000" w:themeColor="text1"/>
        </w:rPr>
        <w:t>Cel</w:t>
      </w:r>
    </w:p>
    <w:p w14:paraId="64193CE7" w14:textId="77777777" w:rsidR="00BE6DD7" w:rsidRPr="009277B7" w:rsidRDefault="00BE6DD7" w:rsidP="00BE6DD7">
      <w:pPr>
        <w:ind w:right="-35"/>
        <w:jc w:val="both"/>
        <w:rPr>
          <w:rFonts w:ascii="Calibri" w:hAnsi="Calibri"/>
          <w:color w:val="000000" w:themeColor="text1"/>
        </w:rPr>
      </w:pPr>
      <w:r w:rsidRPr="009277B7">
        <w:rPr>
          <w:rFonts w:ascii="Calibri" w:hAnsi="Calibri"/>
          <w:color w:val="000000" w:themeColor="text1"/>
        </w:rPr>
        <w:t xml:space="preserve">Celem stosowania Regulaminu Hospitacji jest dążenie do systematycznej diagnozy, oceny i poprawy jakości kształcenia na Wydziale oraz dbałość o rozwój kadry dydaktycznej. </w:t>
      </w:r>
    </w:p>
    <w:p w14:paraId="37424F72" w14:textId="77777777" w:rsidR="00BE6DD7" w:rsidRPr="009277B7" w:rsidRDefault="00BE6DD7" w:rsidP="00BE6DD7">
      <w:pPr>
        <w:ind w:right="-35"/>
        <w:jc w:val="both"/>
        <w:rPr>
          <w:rFonts w:ascii="Calibri" w:hAnsi="Calibri"/>
          <w:color w:val="000000" w:themeColor="text1"/>
        </w:rPr>
      </w:pPr>
    </w:p>
    <w:p w14:paraId="05EEA6FA" w14:textId="77777777" w:rsidR="00BE6DD7" w:rsidRPr="009277B7" w:rsidRDefault="00BE6DD7" w:rsidP="00BE6DD7">
      <w:pPr>
        <w:numPr>
          <w:ilvl w:val="0"/>
          <w:numId w:val="17"/>
        </w:numPr>
        <w:spacing w:after="0"/>
        <w:ind w:right="-35"/>
        <w:rPr>
          <w:rFonts w:ascii="Calibri" w:hAnsi="Calibri"/>
          <w:b/>
          <w:color w:val="000000" w:themeColor="text1"/>
        </w:rPr>
      </w:pPr>
      <w:r w:rsidRPr="009277B7">
        <w:rPr>
          <w:rFonts w:ascii="Calibri" w:hAnsi="Calibri"/>
          <w:b/>
          <w:color w:val="000000" w:themeColor="text1"/>
        </w:rPr>
        <w:t xml:space="preserve">Zakres </w:t>
      </w:r>
    </w:p>
    <w:p w14:paraId="2F888124" w14:textId="77777777" w:rsidR="00BE6DD7" w:rsidRPr="009277B7" w:rsidRDefault="00BE6DD7" w:rsidP="00BE6DD7">
      <w:pPr>
        <w:ind w:right="-35"/>
        <w:jc w:val="both"/>
        <w:rPr>
          <w:rFonts w:ascii="Calibri" w:hAnsi="Calibri"/>
          <w:color w:val="000000" w:themeColor="text1"/>
        </w:rPr>
      </w:pPr>
      <w:r w:rsidRPr="009277B7">
        <w:rPr>
          <w:rFonts w:ascii="Calibri" w:hAnsi="Calibri"/>
          <w:color w:val="000000" w:themeColor="text1"/>
        </w:rPr>
        <w:t>Hospitacja dotyczy wszystkich nauczycieli akademickich, a także uczestników studiów doktoranckich prowadzących zajęcia dydaktyczne na Wydziale. Hospitacji podlegają wszystkie rodzaje zajęć dydaktycznych. Kryteria oraz zakres oceny opisane są w Protokole z hospitacji. Hospitacje przeprowadzane są:</w:t>
      </w:r>
    </w:p>
    <w:p w14:paraId="22CEFE06" w14:textId="2EF50B65" w:rsidR="00BE6DD7" w:rsidRPr="009277B7" w:rsidRDefault="00ED52C8" w:rsidP="00BE6DD7">
      <w:pPr>
        <w:numPr>
          <w:ilvl w:val="0"/>
          <w:numId w:val="18"/>
        </w:numPr>
        <w:spacing w:after="0"/>
        <w:ind w:right="-35"/>
        <w:jc w:val="both"/>
        <w:rPr>
          <w:rFonts w:ascii="Calibri" w:hAnsi="Calibri"/>
          <w:color w:val="000000" w:themeColor="text1"/>
        </w:rPr>
      </w:pPr>
      <w:r w:rsidRPr="009277B7">
        <w:rPr>
          <w:rFonts w:ascii="Calibri" w:hAnsi="Calibri"/>
          <w:color w:val="000000" w:themeColor="text1"/>
        </w:rPr>
        <w:t xml:space="preserve">planowo </w:t>
      </w:r>
    </w:p>
    <w:p w14:paraId="79F3EBA4" w14:textId="77777777" w:rsidR="00BE6DD7" w:rsidRPr="009277B7" w:rsidRDefault="00BE6DD7" w:rsidP="00BE6DD7">
      <w:pPr>
        <w:numPr>
          <w:ilvl w:val="0"/>
          <w:numId w:val="18"/>
        </w:numPr>
        <w:spacing w:after="0"/>
        <w:ind w:right="-35"/>
        <w:jc w:val="both"/>
        <w:rPr>
          <w:rFonts w:ascii="Calibri" w:hAnsi="Calibri"/>
          <w:color w:val="000000" w:themeColor="text1"/>
        </w:rPr>
      </w:pPr>
      <w:r w:rsidRPr="009277B7">
        <w:rPr>
          <w:rFonts w:ascii="Calibri" w:hAnsi="Calibri"/>
          <w:color w:val="000000" w:themeColor="text1"/>
        </w:rPr>
        <w:t>doraźnie - w związku ze zidentyfikowanymi problemami wynikającymi z prowadzenia zajęć dydaktycznych, w tym w wyniku oceny studenckiej, lub w związku z innymi potrzebami Wydziału; mogą mieć charakter niezapowiedziany.</w:t>
      </w:r>
    </w:p>
    <w:p w14:paraId="1DA3ED03" w14:textId="77777777" w:rsidR="00BE6DD7" w:rsidRPr="009277B7" w:rsidRDefault="00BE6DD7" w:rsidP="00BE6DD7">
      <w:pPr>
        <w:ind w:right="-35"/>
        <w:jc w:val="both"/>
        <w:rPr>
          <w:rFonts w:ascii="Calibri" w:hAnsi="Calibri"/>
          <w:color w:val="000000" w:themeColor="text1"/>
        </w:rPr>
      </w:pPr>
    </w:p>
    <w:p w14:paraId="34C85E70" w14:textId="77777777" w:rsidR="00BE6DD7" w:rsidRPr="009277B7" w:rsidRDefault="00BE6DD7" w:rsidP="00BE6DD7">
      <w:pPr>
        <w:ind w:right="-35"/>
        <w:jc w:val="both"/>
        <w:rPr>
          <w:rFonts w:ascii="Calibri" w:hAnsi="Calibri"/>
          <w:color w:val="000000" w:themeColor="text1"/>
        </w:rPr>
      </w:pPr>
      <w:r w:rsidRPr="009277B7">
        <w:rPr>
          <w:rFonts w:ascii="Calibri" w:hAnsi="Calibri"/>
          <w:color w:val="000000" w:themeColor="text1"/>
        </w:rPr>
        <w:t>Każdy nauczyciel akademicki prowadzący zajęcia na Wydziale ma prawo do wystąpienia do Dziekana Wydziału z prośbą o hospitacje prowadzonych przez siebie zajęć.</w:t>
      </w:r>
    </w:p>
    <w:p w14:paraId="05DBBA12" w14:textId="77777777" w:rsidR="00BE6DD7" w:rsidRPr="009277B7" w:rsidRDefault="00BE6DD7" w:rsidP="00BE6DD7">
      <w:pPr>
        <w:ind w:right="-35"/>
        <w:jc w:val="both"/>
        <w:rPr>
          <w:rFonts w:ascii="Calibri" w:hAnsi="Calibri"/>
          <w:color w:val="000000" w:themeColor="text1"/>
        </w:rPr>
      </w:pPr>
    </w:p>
    <w:p w14:paraId="597DEDAC" w14:textId="77777777" w:rsidR="00BE6DD7" w:rsidRPr="009277B7" w:rsidRDefault="00BE6DD7" w:rsidP="00BE6DD7">
      <w:pPr>
        <w:numPr>
          <w:ilvl w:val="0"/>
          <w:numId w:val="17"/>
        </w:numPr>
        <w:spacing w:after="0"/>
        <w:ind w:right="-35"/>
        <w:rPr>
          <w:rFonts w:ascii="Calibri" w:hAnsi="Calibri"/>
          <w:b/>
          <w:color w:val="000000" w:themeColor="text1"/>
        </w:rPr>
      </w:pPr>
      <w:r w:rsidRPr="009277B7">
        <w:rPr>
          <w:rFonts w:ascii="Calibri" w:hAnsi="Calibri"/>
          <w:b/>
          <w:color w:val="000000" w:themeColor="text1"/>
        </w:rPr>
        <w:t>Definicje</w:t>
      </w:r>
    </w:p>
    <w:p w14:paraId="4F13D4F9" w14:textId="181E833F" w:rsidR="00BE6DD7" w:rsidRPr="009277B7" w:rsidRDefault="00BE6DD7" w:rsidP="00BE6DD7">
      <w:pPr>
        <w:ind w:right="-35"/>
        <w:jc w:val="both"/>
        <w:rPr>
          <w:rFonts w:ascii="Calibri" w:hAnsi="Calibri"/>
          <w:color w:val="000000" w:themeColor="text1"/>
        </w:rPr>
      </w:pPr>
      <w:r w:rsidRPr="009277B7">
        <w:rPr>
          <w:rFonts w:ascii="Calibri" w:hAnsi="Calibri"/>
          <w:color w:val="000000" w:themeColor="text1"/>
        </w:rPr>
        <w:t xml:space="preserve">Hospitacja rozumiana jest jako wizytacja zajęć dydaktycznych przez upoważnione osoby, w celu zapoznania </w:t>
      </w:r>
      <w:r w:rsidR="00ED52C8" w:rsidRPr="009277B7">
        <w:rPr>
          <w:rFonts w:ascii="Calibri" w:hAnsi="Calibri"/>
          <w:color w:val="000000" w:themeColor="text1"/>
        </w:rPr>
        <w:t>się</w:t>
      </w:r>
      <w:r w:rsidRPr="009277B7">
        <w:rPr>
          <w:rFonts w:ascii="Calibri" w:hAnsi="Calibri"/>
          <w:color w:val="000000" w:themeColor="text1"/>
        </w:rPr>
        <w:t xml:space="preserve"> z zakresem merytorycznym oraz metodami pracy osoby, która prowadzi te zajęcia.</w:t>
      </w:r>
    </w:p>
    <w:p w14:paraId="46DE271A" w14:textId="77777777" w:rsidR="00BE6DD7" w:rsidRPr="009277B7" w:rsidRDefault="00BE6DD7" w:rsidP="00BE6DD7">
      <w:pPr>
        <w:ind w:left="360" w:right="-35"/>
        <w:rPr>
          <w:rFonts w:ascii="Calibri" w:hAnsi="Calibri"/>
          <w:b/>
          <w:color w:val="000000" w:themeColor="text1"/>
        </w:rPr>
      </w:pPr>
    </w:p>
    <w:p w14:paraId="538EF7B2" w14:textId="659DB9A3" w:rsidR="00BE6DD7" w:rsidRPr="009277B7" w:rsidRDefault="00BE6DD7" w:rsidP="00BE6DD7">
      <w:pPr>
        <w:numPr>
          <w:ilvl w:val="0"/>
          <w:numId w:val="17"/>
        </w:numPr>
        <w:spacing w:after="0"/>
        <w:ind w:right="-35"/>
        <w:rPr>
          <w:rFonts w:ascii="Calibri" w:hAnsi="Calibri"/>
          <w:b/>
          <w:color w:val="000000" w:themeColor="text1"/>
        </w:rPr>
      </w:pPr>
      <w:r w:rsidRPr="009277B7">
        <w:rPr>
          <w:rFonts w:ascii="Calibri" w:hAnsi="Calibri"/>
          <w:b/>
          <w:color w:val="000000" w:themeColor="text1"/>
        </w:rPr>
        <w:t>Opis postępowania</w:t>
      </w:r>
    </w:p>
    <w:p w14:paraId="6EE7936E" w14:textId="450FCE68" w:rsidR="00ED52C8" w:rsidRPr="009277B7" w:rsidRDefault="00ED52C8" w:rsidP="00ED52C8">
      <w:pPr>
        <w:spacing w:after="0"/>
        <w:ind w:right="-35"/>
        <w:rPr>
          <w:rFonts w:ascii="Calibri" w:hAnsi="Calibri"/>
          <w:b/>
          <w:color w:val="000000" w:themeColor="text1"/>
        </w:rPr>
      </w:pPr>
    </w:p>
    <w:p w14:paraId="0A6E57E8" w14:textId="0475C43E" w:rsidR="00ED52C8" w:rsidRPr="009277B7" w:rsidRDefault="00ED52C8" w:rsidP="00B50908">
      <w:pPr>
        <w:spacing w:after="0"/>
        <w:rPr>
          <w:rFonts w:ascii="Calibri" w:hAnsi="Calibri"/>
          <w:color w:val="000000" w:themeColor="text1"/>
        </w:rPr>
      </w:pPr>
      <w:r w:rsidRPr="009277B7">
        <w:rPr>
          <w:rFonts w:ascii="Calibri" w:hAnsi="Calibri"/>
          <w:color w:val="000000" w:themeColor="text1"/>
        </w:rPr>
        <w:t>Dziekan po zasięgnięciu opinii Rady Programowej wyznacza zespół roboczy do spraw hospitacji.</w:t>
      </w:r>
    </w:p>
    <w:p w14:paraId="00AF655A" w14:textId="512CFF12" w:rsidR="00B96F72" w:rsidRPr="009277B7" w:rsidRDefault="00ED52C8" w:rsidP="00B50908">
      <w:pPr>
        <w:spacing w:after="0"/>
        <w:rPr>
          <w:rFonts w:ascii="Calibri" w:hAnsi="Calibri"/>
          <w:color w:val="000000" w:themeColor="text1"/>
        </w:rPr>
      </w:pPr>
      <w:r w:rsidRPr="009277B7">
        <w:rPr>
          <w:rFonts w:ascii="Calibri" w:hAnsi="Calibri"/>
          <w:color w:val="000000" w:themeColor="text1"/>
        </w:rPr>
        <w:t>Przewodniczący zespołu ust</w:t>
      </w:r>
      <w:r w:rsidR="00B96F72" w:rsidRPr="009277B7">
        <w:rPr>
          <w:rFonts w:ascii="Calibri" w:hAnsi="Calibri"/>
          <w:color w:val="000000" w:themeColor="text1"/>
        </w:rPr>
        <w:t>ala semestralny plan hospitacji</w:t>
      </w:r>
      <w:r w:rsidR="00B50908" w:rsidRPr="009277B7">
        <w:rPr>
          <w:rFonts w:ascii="Calibri" w:hAnsi="Calibri"/>
          <w:color w:val="000000" w:themeColor="text1"/>
        </w:rPr>
        <w:t xml:space="preserve"> oraz proponuje</w:t>
      </w:r>
      <w:r w:rsidR="001F626A" w:rsidRPr="009277B7">
        <w:rPr>
          <w:rFonts w:ascii="Calibri" w:hAnsi="Calibri"/>
          <w:color w:val="000000" w:themeColor="text1"/>
        </w:rPr>
        <w:t xml:space="preserve"> skład Komisji </w:t>
      </w:r>
      <w:r w:rsidR="00B50908" w:rsidRPr="009277B7">
        <w:rPr>
          <w:rFonts w:ascii="Calibri" w:hAnsi="Calibri"/>
          <w:color w:val="000000" w:themeColor="text1"/>
        </w:rPr>
        <w:t>do przeprowadzenia hospitacji.</w:t>
      </w:r>
    </w:p>
    <w:p w14:paraId="062585E8" w14:textId="14BF0DF3" w:rsidR="00ED52C8" w:rsidRPr="009277B7" w:rsidRDefault="00ED52C8" w:rsidP="00B50908">
      <w:pPr>
        <w:spacing w:after="0"/>
        <w:rPr>
          <w:rFonts w:ascii="Calibri" w:hAnsi="Calibri"/>
          <w:color w:val="000000" w:themeColor="text1"/>
        </w:rPr>
      </w:pPr>
      <w:r w:rsidRPr="009277B7">
        <w:rPr>
          <w:rFonts w:ascii="Calibri" w:hAnsi="Calibri"/>
          <w:color w:val="000000" w:themeColor="text1"/>
        </w:rPr>
        <w:t>Plan</w:t>
      </w:r>
      <w:r w:rsidR="001F626A" w:rsidRPr="009277B7">
        <w:rPr>
          <w:rFonts w:ascii="Calibri" w:hAnsi="Calibri"/>
          <w:color w:val="000000" w:themeColor="text1"/>
        </w:rPr>
        <w:t xml:space="preserve"> hospitacji </w:t>
      </w:r>
      <w:r w:rsidR="00B50908" w:rsidRPr="009277B7">
        <w:rPr>
          <w:rFonts w:ascii="Calibri" w:hAnsi="Calibri"/>
          <w:color w:val="000000" w:themeColor="text1"/>
        </w:rPr>
        <w:t>oraz</w:t>
      </w:r>
      <w:r w:rsidR="001F626A" w:rsidRPr="009277B7">
        <w:rPr>
          <w:rFonts w:ascii="Calibri" w:hAnsi="Calibri"/>
          <w:color w:val="000000" w:themeColor="text1"/>
        </w:rPr>
        <w:t xml:space="preserve"> skład Komisji </w:t>
      </w:r>
      <w:r w:rsidRPr="009277B7">
        <w:rPr>
          <w:rFonts w:ascii="Calibri" w:hAnsi="Calibri"/>
          <w:color w:val="000000" w:themeColor="text1"/>
        </w:rPr>
        <w:t>przekłada Dziekanowi do akceptacji.</w:t>
      </w:r>
    </w:p>
    <w:p w14:paraId="4346A3C0" w14:textId="46423359" w:rsidR="00ED52C8" w:rsidRPr="009277B7" w:rsidRDefault="001F626A" w:rsidP="00B50908">
      <w:pPr>
        <w:spacing w:after="0"/>
        <w:rPr>
          <w:rFonts w:ascii="Calibri" w:hAnsi="Calibri"/>
          <w:color w:val="000000" w:themeColor="text1"/>
        </w:rPr>
      </w:pPr>
      <w:r w:rsidRPr="009277B7">
        <w:rPr>
          <w:rFonts w:ascii="Calibri" w:hAnsi="Calibri"/>
          <w:color w:val="000000" w:themeColor="text1"/>
        </w:rPr>
        <w:t>Po akceptacji Dziekana Komisje przeprowadzają zgodnie z terminarzem hospitacje.</w:t>
      </w:r>
    </w:p>
    <w:p w14:paraId="1D0ECC05" w14:textId="77777777" w:rsidR="001F626A" w:rsidRPr="009277B7" w:rsidRDefault="001F626A" w:rsidP="00B50908">
      <w:pPr>
        <w:spacing w:after="0"/>
        <w:jc w:val="both"/>
        <w:rPr>
          <w:rFonts w:ascii="Calibri" w:hAnsi="Calibri"/>
          <w:color w:val="000000" w:themeColor="text1"/>
        </w:rPr>
      </w:pPr>
      <w:r w:rsidRPr="009277B7">
        <w:rPr>
          <w:rFonts w:ascii="Calibri" w:hAnsi="Calibri"/>
          <w:color w:val="000000" w:themeColor="text1"/>
        </w:rPr>
        <w:t>Z hospitacji sporządzany jest Protokół (Załącznik 1). Protokół jest przedstawiany i omawiany z osobą hospitowaną przez Komisję hospitującą. Osoba hospitowana kwituje przyjęcie do wiadomości wniosków z hospitacji podpisem.</w:t>
      </w:r>
    </w:p>
    <w:p w14:paraId="64B227B2" w14:textId="5BB5A612" w:rsidR="001F626A" w:rsidRPr="009277B7" w:rsidRDefault="001F626A" w:rsidP="00B50908">
      <w:pPr>
        <w:spacing w:after="0"/>
        <w:jc w:val="both"/>
        <w:rPr>
          <w:rFonts w:ascii="Calibri" w:hAnsi="Calibri"/>
          <w:color w:val="000000" w:themeColor="text1"/>
        </w:rPr>
      </w:pPr>
      <w:r w:rsidRPr="009277B7">
        <w:rPr>
          <w:rFonts w:ascii="Calibri" w:hAnsi="Calibri"/>
          <w:color w:val="000000" w:themeColor="text1"/>
        </w:rPr>
        <w:t>Protokół z hospitacji przedkładany jest Dziekanowi oraz zastępcy dyrektora odpowiedniego Instytutu</w:t>
      </w:r>
    </w:p>
    <w:p w14:paraId="21A9BCD2" w14:textId="315F5A43" w:rsidR="001F626A" w:rsidRPr="009277B7" w:rsidRDefault="001F626A" w:rsidP="00B50908">
      <w:pPr>
        <w:tabs>
          <w:tab w:val="left" w:pos="993"/>
        </w:tabs>
        <w:spacing w:after="0"/>
        <w:jc w:val="both"/>
        <w:rPr>
          <w:rFonts w:ascii="Calibri" w:hAnsi="Calibri"/>
          <w:b/>
          <w:color w:val="000000" w:themeColor="text1"/>
        </w:rPr>
      </w:pPr>
      <w:r w:rsidRPr="009277B7">
        <w:rPr>
          <w:rFonts w:ascii="Calibri" w:hAnsi="Calibri"/>
          <w:color w:val="000000" w:themeColor="text1"/>
        </w:rPr>
        <w:lastRenderedPageBreak/>
        <w:t xml:space="preserve">Przewodniczący zespołu ds. </w:t>
      </w:r>
      <w:r w:rsidR="00B50908" w:rsidRPr="009277B7">
        <w:rPr>
          <w:rFonts w:ascii="Calibri" w:hAnsi="Calibri"/>
          <w:color w:val="000000" w:themeColor="text1"/>
        </w:rPr>
        <w:t>h</w:t>
      </w:r>
      <w:r w:rsidRPr="009277B7">
        <w:rPr>
          <w:rFonts w:ascii="Calibri" w:hAnsi="Calibri"/>
          <w:color w:val="000000" w:themeColor="text1"/>
        </w:rPr>
        <w:t xml:space="preserve">ospitacji przygotowuje za dany rok akademicki Roczne Sprawozdanie z </w:t>
      </w:r>
      <w:r w:rsidR="00B50908" w:rsidRPr="009277B7">
        <w:rPr>
          <w:rFonts w:ascii="Calibri" w:hAnsi="Calibri"/>
          <w:color w:val="000000" w:themeColor="text1"/>
        </w:rPr>
        <w:t>h</w:t>
      </w:r>
      <w:r w:rsidRPr="009277B7">
        <w:rPr>
          <w:rFonts w:ascii="Calibri" w:hAnsi="Calibri"/>
          <w:color w:val="000000" w:themeColor="text1"/>
        </w:rPr>
        <w:t>ospitacji.</w:t>
      </w:r>
    </w:p>
    <w:p w14:paraId="2940DA26" w14:textId="28584B34" w:rsidR="001F626A" w:rsidRPr="009277B7" w:rsidRDefault="001F626A" w:rsidP="00B50908">
      <w:pPr>
        <w:spacing w:after="0"/>
        <w:jc w:val="both"/>
        <w:rPr>
          <w:rFonts w:ascii="Calibri" w:hAnsi="Calibri"/>
          <w:color w:val="000000" w:themeColor="text1"/>
        </w:rPr>
      </w:pPr>
      <w:r w:rsidRPr="009277B7">
        <w:rPr>
          <w:rFonts w:ascii="Calibri" w:hAnsi="Calibri"/>
          <w:color w:val="000000" w:themeColor="text1"/>
        </w:rPr>
        <w:t>Dokumentacja związana z procesem hospitacji przechowywana jest przez Przewodniczącego zespołu przez okres 3 lat.</w:t>
      </w:r>
    </w:p>
    <w:p w14:paraId="59BD99A2" w14:textId="77777777" w:rsidR="00BE6DD7" w:rsidRPr="009277B7" w:rsidRDefault="00BE6DD7" w:rsidP="00BE6DD7">
      <w:pPr>
        <w:numPr>
          <w:ilvl w:val="0"/>
          <w:numId w:val="17"/>
        </w:numPr>
        <w:spacing w:after="0"/>
        <w:ind w:right="-35"/>
        <w:rPr>
          <w:rFonts w:ascii="Calibri" w:hAnsi="Calibri"/>
          <w:b/>
          <w:color w:val="000000" w:themeColor="text1"/>
        </w:rPr>
      </w:pPr>
      <w:r w:rsidRPr="009277B7">
        <w:rPr>
          <w:rFonts w:ascii="Calibri" w:hAnsi="Calibri"/>
          <w:b/>
          <w:color w:val="000000" w:themeColor="text1"/>
        </w:rPr>
        <w:t>Załączniki</w:t>
      </w:r>
    </w:p>
    <w:p w14:paraId="11FC700D" w14:textId="7FA2235C" w:rsidR="00BE6DD7" w:rsidRPr="009277B7" w:rsidRDefault="00BE6DD7" w:rsidP="00BE6DD7">
      <w:pPr>
        <w:numPr>
          <w:ilvl w:val="0"/>
          <w:numId w:val="18"/>
        </w:numPr>
        <w:spacing w:after="0"/>
        <w:ind w:right="-35"/>
        <w:jc w:val="both"/>
        <w:rPr>
          <w:rFonts w:ascii="Calibri" w:hAnsi="Calibri"/>
          <w:color w:val="000000" w:themeColor="text1"/>
        </w:rPr>
      </w:pPr>
      <w:r w:rsidRPr="009277B7">
        <w:rPr>
          <w:rFonts w:ascii="Calibri" w:hAnsi="Calibri"/>
          <w:color w:val="000000" w:themeColor="text1"/>
        </w:rPr>
        <w:t xml:space="preserve">Załącznik </w:t>
      </w:r>
      <w:r w:rsidR="00232D35" w:rsidRPr="009277B7">
        <w:rPr>
          <w:rFonts w:ascii="Calibri" w:hAnsi="Calibri"/>
          <w:color w:val="000000" w:themeColor="text1"/>
        </w:rPr>
        <w:t>1</w:t>
      </w:r>
      <w:r w:rsidRPr="009277B7">
        <w:rPr>
          <w:rFonts w:ascii="Calibri" w:hAnsi="Calibri"/>
          <w:color w:val="000000" w:themeColor="text1"/>
        </w:rPr>
        <w:t xml:space="preserve"> - Protokół hospitacji</w:t>
      </w:r>
    </w:p>
    <w:p w14:paraId="1C636C4E" w14:textId="1A1EE8AA" w:rsidR="00BE6DD7" w:rsidRPr="009277B7" w:rsidRDefault="00BE6DD7" w:rsidP="00BE6DD7">
      <w:pPr>
        <w:numPr>
          <w:ilvl w:val="0"/>
          <w:numId w:val="18"/>
        </w:numPr>
        <w:spacing w:after="0"/>
        <w:ind w:right="-35"/>
        <w:jc w:val="both"/>
        <w:rPr>
          <w:rFonts w:ascii="Calibri" w:hAnsi="Calibri"/>
          <w:color w:val="000000" w:themeColor="text1"/>
        </w:rPr>
      </w:pPr>
      <w:r w:rsidRPr="009277B7">
        <w:rPr>
          <w:rFonts w:ascii="Calibri" w:hAnsi="Calibri"/>
          <w:color w:val="000000" w:themeColor="text1"/>
        </w:rPr>
        <w:t xml:space="preserve">Załącznik </w:t>
      </w:r>
      <w:r w:rsidR="00232D35" w:rsidRPr="009277B7">
        <w:rPr>
          <w:rFonts w:ascii="Calibri" w:hAnsi="Calibri"/>
          <w:color w:val="000000" w:themeColor="text1"/>
        </w:rPr>
        <w:t>2</w:t>
      </w:r>
      <w:r w:rsidRPr="009277B7">
        <w:rPr>
          <w:rFonts w:ascii="Calibri" w:hAnsi="Calibri"/>
          <w:color w:val="000000" w:themeColor="text1"/>
        </w:rPr>
        <w:t xml:space="preserve"> </w:t>
      </w:r>
      <w:r w:rsidR="0006410E" w:rsidRPr="009277B7">
        <w:rPr>
          <w:rFonts w:ascii="Calibri" w:hAnsi="Calibri"/>
          <w:color w:val="000000" w:themeColor="text1"/>
        </w:rPr>
        <w:t>Semestralny</w:t>
      </w:r>
      <w:r w:rsidRPr="009277B7">
        <w:rPr>
          <w:rFonts w:ascii="Calibri" w:hAnsi="Calibri"/>
          <w:color w:val="000000" w:themeColor="text1"/>
        </w:rPr>
        <w:t xml:space="preserve"> plan hospitacji</w:t>
      </w:r>
    </w:p>
    <w:p w14:paraId="2D3EAE0D" w14:textId="3BBEB0E0" w:rsidR="00BE6DD7" w:rsidRPr="009277B7" w:rsidRDefault="00BE6DD7" w:rsidP="00BE6DD7">
      <w:pPr>
        <w:numPr>
          <w:ilvl w:val="0"/>
          <w:numId w:val="18"/>
        </w:numPr>
        <w:spacing w:after="0"/>
        <w:ind w:right="-35"/>
        <w:jc w:val="both"/>
        <w:rPr>
          <w:rFonts w:ascii="Calibri" w:hAnsi="Calibri"/>
          <w:color w:val="000000" w:themeColor="text1"/>
        </w:rPr>
      </w:pPr>
      <w:r w:rsidRPr="009277B7">
        <w:rPr>
          <w:rFonts w:ascii="Calibri" w:hAnsi="Calibri"/>
          <w:color w:val="000000" w:themeColor="text1"/>
        </w:rPr>
        <w:t xml:space="preserve">Załącznik </w:t>
      </w:r>
      <w:r w:rsidR="00232D35" w:rsidRPr="009277B7">
        <w:rPr>
          <w:rFonts w:ascii="Calibri" w:hAnsi="Calibri"/>
          <w:color w:val="000000" w:themeColor="text1"/>
        </w:rPr>
        <w:t>3</w:t>
      </w:r>
      <w:r w:rsidRPr="009277B7">
        <w:rPr>
          <w:rFonts w:ascii="Calibri" w:hAnsi="Calibri"/>
          <w:color w:val="000000" w:themeColor="text1"/>
        </w:rPr>
        <w:t xml:space="preserve"> – Rejestr hospitacji</w:t>
      </w:r>
    </w:p>
    <w:p w14:paraId="58A7E7A9" w14:textId="77777777" w:rsidR="00BE6DD7" w:rsidRPr="009277B7" w:rsidRDefault="00BE6DD7" w:rsidP="00BE6DD7">
      <w:pPr>
        <w:spacing w:line="360" w:lineRule="auto"/>
        <w:ind w:right="653"/>
        <w:jc w:val="right"/>
        <w:rPr>
          <w:rFonts w:ascii="Calibri" w:hAnsi="Calibri"/>
          <w:color w:val="000000" w:themeColor="text1"/>
        </w:rPr>
      </w:pPr>
      <w:r w:rsidRPr="00DE5259">
        <w:rPr>
          <w:rFonts w:ascii="Calibri" w:hAnsi="Calibri"/>
          <w:color w:val="00B0F0"/>
        </w:rPr>
        <w:br w:type="page"/>
      </w:r>
      <w:r w:rsidRPr="009277B7">
        <w:rPr>
          <w:rFonts w:ascii="Calibri" w:hAnsi="Calibri"/>
          <w:color w:val="000000" w:themeColor="text1"/>
        </w:rPr>
        <w:lastRenderedPageBreak/>
        <w:t>ZAŁĄCZNIK 1</w:t>
      </w:r>
    </w:p>
    <w:p w14:paraId="23E1863D" w14:textId="77777777" w:rsidR="00BE6DD7" w:rsidRPr="009277B7" w:rsidRDefault="00BE6DD7" w:rsidP="00BE6DD7">
      <w:pPr>
        <w:spacing w:line="360" w:lineRule="auto"/>
        <w:rPr>
          <w:rFonts w:ascii="Calibri" w:hAnsi="Calibri"/>
          <w:b/>
          <w:color w:val="000000" w:themeColor="text1"/>
        </w:rPr>
      </w:pPr>
      <w:r w:rsidRPr="009277B7">
        <w:rPr>
          <w:rFonts w:ascii="Calibri" w:hAnsi="Calibri"/>
          <w:b/>
          <w:color w:val="000000" w:themeColor="text1"/>
        </w:rPr>
        <w:t>PROTOKÓŁ Z HOSPITACJI</w:t>
      </w:r>
      <w:r w:rsidRPr="009277B7">
        <w:rPr>
          <w:rFonts w:ascii="Calibri" w:hAnsi="Calibri"/>
          <w:color w:val="000000" w:themeColor="text1"/>
        </w:rPr>
        <w:t xml:space="preserve"> </w:t>
      </w:r>
      <w:r w:rsidRPr="009277B7">
        <w:rPr>
          <w:rFonts w:ascii="Calibri" w:hAnsi="Calibri"/>
          <w:b/>
          <w:color w:val="000000" w:themeColor="text1"/>
        </w:rPr>
        <w:t>ZAJĘĆ DYDAKTYCZNYCH</w:t>
      </w:r>
    </w:p>
    <w:p w14:paraId="1DE78EC8" w14:textId="77777777" w:rsidR="00BE6DD7" w:rsidRPr="009277B7" w:rsidRDefault="00BE6DD7" w:rsidP="00BE6DD7">
      <w:pPr>
        <w:spacing w:line="360" w:lineRule="auto"/>
        <w:rPr>
          <w:rFonts w:ascii="Calibri" w:hAnsi="Calibri"/>
          <w:b/>
          <w:color w:val="000000" w:themeColor="text1"/>
        </w:rPr>
      </w:pPr>
    </w:p>
    <w:p w14:paraId="575D401C" w14:textId="77777777" w:rsidR="00BE6DD7" w:rsidRPr="009277B7" w:rsidRDefault="00BE6DD7" w:rsidP="00BE6DD7">
      <w:pPr>
        <w:ind w:right="653"/>
        <w:jc w:val="center"/>
        <w:rPr>
          <w:rFonts w:ascii="Calibri" w:hAnsi="Calibri"/>
          <w:b/>
          <w:color w:val="000000" w:themeColor="text1"/>
        </w:rPr>
      </w:pPr>
    </w:p>
    <w:p w14:paraId="2F714784" w14:textId="2615D3FC" w:rsidR="00BE6DD7" w:rsidRPr="009277B7" w:rsidRDefault="00BE6DD7" w:rsidP="00BE6DD7">
      <w:pPr>
        <w:spacing w:before="100" w:beforeAutospacing="1" w:after="100" w:afterAutospacing="1"/>
        <w:rPr>
          <w:rFonts w:ascii="Calibri" w:hAnsi="Calibri"/>
          <w:color w:val="000000" w:themeColor="text1"/>
        </w:rPr>
      </w:pPr>
      <w:r w:rsidRPr="009277B7">
        <w:rPr>
          <w:rFonts w:ascii="Calibri" w:hAnsi="Calibri"/>
          <w:color w:val="000000" w:themeColor="text1"/>
        </w:rPr>
        <w:t>Przeprowadzonej w dniu ...................................</w:t>
      </w:r>
      <w:r w:rsidR="00994552" w:rsidRPr="009277B7">
        <w:rPr>
          <w:rFonts w:ascii="Calibri" w:hAnsi="Calibri"/>
          <w:color w:val="000000" w:themeColor="text1"/>
        </w:rPr>
        <w:t>,godzina</w:t>
      </w:r>
      <w:r w:rsidRPr="009277B7">
        <w:rPr>
          <w:rFonts w:ascii="Calibri" w:hAnsi="Calibri"/>
          <w:color w:val="000000" w:themeColor="text1"/>
        </w:rPr>
        <w:t>..............................................................</w:t>
      </w:r>
    </w:p>
    <w:p w14:paraId="27D16886" w14:textId="77777777" w:rsidR="00BE6DD7" w:rsidRPr="009277B7" w:rsidRDefault="00BE6DD7" w:rsidP="00BE6DD7">
      <w:pPr>
        <w:spacing w:before="100" w:beforeAutospacing="1" w:after="100" w:afterAutospacing="1"/>
        <w:rPr>
          <w:rFonts w:ascii="Calibri" w:hAnsi="Calibri"/>
          <w:color w:val="000000" w:themeColor="text1"/>
        </w:rPr>
      </w:pPr>
      <w:r w:rsidRPr="009277B7">
        <w:rPr>
          <w:rFonts w:ascii="Calibri" w:hAnsi="Calibri"/>
          <w:color w:val="000000" w:themeColor="text1"/>
        </w:rPr>
        <w:t>Rok akademicki: ..........................................................................................................................</w:t>
      </w:r>
    </w:p>
    <w:p w14:paraId="27A3A0CB" w14:textId="77777777" w:rsidR="00BE6DD7" w:rsidRPr="009277B7" w:rsidRDefault="00BE6DD7" w:rsidP="00BE6DD7">
      <w:pPr>
        <w:spacing w:before="100" w:beforeAutospacing="1" w:after="100" w:afterAutospacing="1"/>
        <w:rPr>
          <w:rFonts w:ascii="Calibri" w:hAnsi="Calibri"/>
          <w:color w:val="000000" w:themeColor="text1"/>
        </w:rPr>
      </w:pPr>
      <w:r w:rsidRPr="009277B7">
        <w:rPr>
          <w:rFonts w:ascii="Calibri" w:hAnsi="Calibri"/>
          <w:color w:val="000000" w:themeColor="text1"/>
        </w:rPr>
        <w:t>Jednostka organizacyjna ............................................................................................................</w:t>
      </w:r>
    </w:p>
    <w:p w14:paraId="4B5C437E" w14:textId="77777777" w:rsidR="00BE6DD7" w:rsidRPr="009277B7" w:rsidRDefault="00BE6DD7" w:rsidP="00BE6DD7">
      <w:pPr>
        <w:rPr>
          <w:rFonts w:ascii="Calibri" w:hAnsi="Calibri"/>
          <w:color w:val="000000" w:themeColor="text1"/>
        </w:rPr>
      </w:pPr>
      <w:r w:rsidRPr="009277B7">
        <w:rPr>
          <w:rFonts w:ascii="Calibri" w:hAnsi="Calibri"/>
          <w:color w:val="000000" w:themeColor="text1"/>
        </w:rPr>
        <w:t>Zespół hospitujący ......................................................................................................................</w:t>
      </w:r>
    </w:p>
    <w:p w14:paraId="2D961802" w14:textId="77777777" w:rsidR="00BE6DD7" w:rsidRPr="009277B7" w:rsidRDefault="00BE6DD7" w:rsidP="00BE6DD7">
      <w:pPr>
        <w:spacing w:after="100" w:afterAutospacing="1"/>
        <w:rPr>
          <w:rFonts w:ascii="Calibri" w:hAnsi="Calibri"/>
          <w:i/>
          <w:color w:val="000000" w:themeColor="text1"/>
        </w:rPr>
      </w:pPr>
      <w:r w:rsidRPr="009277B7">
        <w:rPr>
          <w:rFonts w:ascii="Calibri" w:hAnsi="Calibri"/>
          <w:i/>
          <w:color w:val="000000" w:themeColor="text1"/>
        </w:rPr>
        <w:t>(tytuł / stopień naukowy, imię, nazwisko)</w:t>
      </w:r>
    </w:p>
    <w:p w14:paraId="7223D965" w14:textId="77777777" w:rsidR="00BE6DD7" w:rsidRPr="009277B7" w:rsidRDefault="00BE6DD7" w:rsidP="00BE6DD7">
      <w:pPr>
        <w:spacing w:before="100" w:beforeAutospacing="1"/>
        <w:rPr>
          <w:rFonts w:ascii="Calibri" w:hAnsi="Calibri"/>
          <w:color w:val="000000" w:themeColor="text1"/>
        </w:rPr>
      </w:pPr>
      <w:r w:rsidRPr="009277B7">
        <w:rPr>
          <w:rFonts w:ascii="Calibri" w:hAnsi="Calibri"/>
          <w:color w:val="000000" w:themeColor="text1"/>
        </w:rPr>
        <w:t>Osoba hospitowana......................................................................................................................</w:t>
      </w:r>
    </w:p>
    <w:p w14:paraId="6457DB45" w14:textId="77777777" w:rsidR="00BE6DD7" w:rsidRPr="009277B7" w:rsidRDefault="00BE6DD7" w:rsidP="00BE6DD7">
      <w:pPr>
        <w:rPr>
          <w:rFonts w:ascii="Calibri" w:hAnsi="Calibri"/>
          <w:i/>
          <w:color w:val="000000" w:themeColor="text1"/>
        </w:rPr>
      </w:pPr>
      <w:r w:rsidRPr="009277B7">
        <w:rPr>
          <w:rFonts w:ascii="Calibri" w:hAnsi="Calibri"/>
          <w:i/>
          <w:color w:val="000000" w:themeColor="text1"/>
        </w:rPr>
        <w:t>(tytuł / stopień naukowy, imię, nazwisko)</w:t>
      </w:r>
    </w:p>
    <w:p w14:paraId="1983CF58" w14:textId="77777777" w:rsidR="00BE6DD7" w:rsidRPr="009277B7" w:rsidRDefault="00BE6DD7" w:rsidP="00BE6DD7">
      <w:pPr>
        <w:spacing w:before="100" w:beforeAutospacing="1" w:after="100" w:afterAutospacing="1"/>
        <w:rPr>
          <w:rFonts w:ascii="Calibri" w:hAnsi="Calibri"/>
          <w:color w:val="000000" w:themeColor="text1"/>
        </w:rPr>
      </w:pPr>
      <w:r w:rsidRPr="009277B7">
        <w:rPr>
          <w:rFonts w:ascii="Calibri" w:hAnsi="Calibri"/>
          <w:color w:val="000000" w:themeColor="text1"/>
        </w:rPr>
        <w:t xml:space="preserve">Rodzaj zajęć: wykład, ćwiczenia, seminarium, warsztaty </w:t>
      </w:r>
      <w:r w:rsidRPr="009277B7">
        <w:rPr>
          <w:rFonts w:ascii="Calibri" w:hAnsi="Calibri"/>
          <w:i/>
          <w:color w:val="000000" w:themeColor="text1"/>
        </w:rPr>
        <w:t>(niewłaściwe skreślić)</w:t>
      </w:r>
    </w:p>
    <w:p w14:paraId="70B61E4F" w14:textId="77777777" w:rsidR="00BE6DD7" w:rsidRPr="009277B7" w:rsidRDefault="00BE6DD7" w:rsidP="00BE6DD7">
      <w:pPr>
        <w:spacing w:before="100" w:beforeAutospacing="1" w:after="100" w:afterAutospacing="1"/>
        <w:rPr>
          <w:rFonts w:ascii="Calibri" w:hAnsi="Calibri"/>
          <w:color w:val="000000" w:themeColor="text1"/>
        </w:rPr>
      </w:pPr>
      <w:r w:rsidRPr="009277B7">
        <w:rPr>
          <w:rFonts w:ascii="Calibri" w:hAnsi="Calibri"/>
          <w:color w:val="000000" w:themeColor="text1"/>
        </w:rPr>
        <w:t>Przedmiot: ...................................................................................................................................</w:t>
      </w:r>
    </w:p>
    <w:p w14:paraId="15B5B782" w14:textId="77777777" w:rsidR="00BE6DD7" w:rsidRPr="009277B7" w:rsidRDefault="00BE6DD7" w:rsidP="00BE6DD7">
      <w:pPr>
        <w:spacing w:before="100" w:beforeAutospacing="1" w:after="100" w:afterAutospacing="1"/>
        <w:rPr>
          <w:rFonts w:ascii="Calibri" w:hAnsi="Calibri"/>
          <w:color w:val="000000" w:themeColor="text1"/>
        </w:rPr>
      </w:pPr>
      <w:r w:rsidRPr="009277B7">
        <w:rPr>
          <w:rFonts w:ascii="Calibri" w:hAnsi="Calibri"/>
          <w:color w:val="000000" w:themeColor="text1"/>
        </w:rPr>
        <w:t xml:space="preserve">Studia: pierwszego stopnia, drugiego stopnia, stacjonarne, niestacjonarne </w:t>
      </w:r>
      <w:r w:rsidRPr="009277B7">
        <w:rPr>
          <w:rFonts w:ascii="Calibri" w:hAnsi="Calibri"/>
          <w:i/>
          <w:color w:val="000000" w:themeColor="text1"/>
        </w:rPr>
        <w:t>(niewłaściwe skreślić)</w:t>
      </w:r>
    </w:p>
    <w:p w14:paraId="774DC4F9" w14:textId="77777777" w:rsidR="00BE6DD7" w:rsidRPr="009277B7" w:rsidRDefault="00BE6DD7" w:rsidP="00BE6DD7">
      <w:pPr>
        <w:spacing w:before="100" w:beforeAutospacing="1" w:after="100" w:afterAutospacing="1"/>
        <w:rPr>
          <w:rFonts w:ascii="Calibri" w:hAnsi="Calibri"/>
          <w:color w:val="000000" w:themeColor="text1"/>
        </w:rPr>
      </w:pPr>
      <w:r w:rsidRPr="009277B7">
        <w:rPr>
          <w:rFonts w:ascii="Calibri" w:hAnsi="Calibri"/>
          <w:color w:val="000000" w:themeColor="text1"/>
        </w:rPr>
        <w:t>Kierunek studiów: .......................................................................................................................</w:t>
      </w:r>
    </w:p>
    <w:p w14:paraId="7D8A80FC" w14:textId="77777777" w:rsidR="00BE6DD7" w:rsidRPr="009277B7" w:rsidRDefault="00BE6DD7" w:rsidP="00BE6DD7">
      <w:pPr>
        <w:spacing w:before="100" w:beforeAutospacing="1" w:after="100" w:afterAutospacing="1"/>
        <w:rPr>
          <w:rFonts w:ascii="Calibri" w:hAnsi="Calibri"/>
          <w:color w:val="000000" w:themeColor="text1"/>
        </w:rPr>
      </w:pPr>
      <w:r w:rsidRPr="009277B7">
        <w:rPr>
          <w:rFonts w:ascii="Calibri" w:hAnsi="Calibri"/>
          <w:color w:val="000000" w:themeColor="text1"/>
        </w:rPr>
        <w:t>Specjalność: ...............................................................................................................................</w:t>
      </w:r>
    </w:p>
    <w:p w14:paraId="45833F8E" w14:textId="77777777" w:rsidR="00BE6DD7" w:rsidRPr="009277B7" w:rsidRDefault="00BE6DD7" w:rsidP="00BE6DD7">
      <w:pPr>
        <w:spacing w:before="100" w:beforeAutospacing="1" w:after="100" w:afterAutospacing="1"/>
        <w:rPr>
          <w:rFonts w:ascii="Calibri" w:hAnsi="Calibri"/>
          <w:color w:val="000000" w:themeColor="text1"/>
        </w:rPr>
      </w:pPr>
      <w:r w:rsidRPr="009277B7">
        <w:rPr>
          <w:rFonts w:ascii="Calibri" w:hAnsi="Calibri"/>
          <w:color w:val="000000" w:themeColor="text1"/>
        </w:rPr>
        <w:t>Semestr: .....................................................................................................................................</w:t>
      </w:r>
    </w:p>
    <w:p w14:paraId="5729F5BD" w14:textId="2E72231E" w:rsidR="00BE6DD7" w:rsidRPr="009277B7" w:rsidRDefault="00BE6DD7" w:rsidP="00BE6DD7">
      <w:pPr>
        <w:spacing w:before="100" w:beforeAutospacing="1" w:after="100" w:afterAutospacing="1"/>
        <w:rPr>
          <w:rFonts w:ascii="Calibri" w:hAnsi="Calibri"/>
          <w:color w:val="000000" w:themeColor="text1"/>
        </w:rPr>
      </w:pPr>
      <w:r w:rsidRPr="009277B7">
        <w:rPr>
          <w:rFonts w:ascii="Calibri" w:hAnsi="Calibri"/>
          <w:color w:val="000000" w:themeColor="text1"/>
        </w:rPr>
        <w:t>Temat zajęć: ...............................................................................................................................</w:t>
      </w:r>
    </w:p>
    <w:p w14:paraId="6BBA150E" w14:textId="2D66A7B8" w:rsidR="00994552" w:rsidRPr="009277B7" w:rsidRDefault="00994552" w:rsidP="00BE6DD7">
      <w:pPr>
        <w:spacing w:before="100" w:beforeAutospacing="1" w:after="100" w:afterAutospacing="1"/>
        <w:rPr>
          <w:rFonts w:ascii="Calibri" w:hAnsi="Calibri"/>
          <w:color w:val="000000" w:themeColor="text1"/>
        </w:rPr>
      </w:pPr>
      <w:r w:rsidRPr="009277B7">
        <w:rPr>
          <w:rFonts w:ascii="Calibri" w:hAnsi="Calibri"/>
          <w:color w:val="000000" w:themeColor="text1"/>
        </w:rPr>
        <w:t>Liczba obecnych studentów………………………………………………………………………………………………</w:t>
      </w:r>
    </w:p>
    <w:p w14:paraId="7FC5349D" w14:textId="77777777" w:rsidR="00BE6DD7" w:rsidRPr="009277B7" w:rsidRDefault="00BE6DD7" w:rsidP="00BE6DD7">
      <w:pPr>
        <w:spacing w:before="100" w:beforeAutospacing="1" w:after="100" w:afterAutospacing="1"/>
        <w:rPr>
          <w:rFonts w:ascii="Calibri" w:hAnsi="Calibri"/>
          <w:b/>
          <w:color w:val="000000" w:themeColor="text1"/>
        </w:rPr>
      </w:pPr>
      <w:r w:rsidRPr="009277B7">
        <w:rPr>
          <w:rFonts w:ascii="Calibri" w:hAnsi="Calibri"/>
          <w:color w:val="000000" w:themeColor="text1"/>
        </w:rPr>
        <w:br w:type="page"/>
      </w:r>
      <w:r w:rsidRPr="009277B7">
        <w:rPr>
          <w:rFonts w:ascii="Calibri" w:hAnsi="Calibri"/>
          <w:b/>
          <w:color w:val="000000" w:themeColor="text1"/>
        </w:rPr>
        <w:lastRenderedPageBreak/>
        <w:t>Ocena opisowa hospitowanych zajęć: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2"/>
        <w:gridCol w:w="4356"/>
      </w:tblGrid>
      <w:tr w:rsidR="00DE5259" w:rsidRPr="009277B7" w14:paraId="19934A25" w14:textId="77777777" w:rsidTr="00232D35">
        <w:tc>
          <w:tcPr>
            <w:tcW w:w="5151" w:type="dxa"/>
            <w:vAlign w:val="center"/>
          </w:tcPr>
          <w:p w14:paraId="18DE1211" w14:textId="391A9863" w:rsidR="00BE6DD7" w:rsidRPr="009277B7" w:rsidRDefault="00994552" w:rsidP="00DF5F83">
            <w:pPr>
              <w:rPr>
                <w:rFonts w:ascii="Calibri" w:hAnsi="Calibri"/>
                <w:b/>
                <w:color w:val="000000" w:themeColor="text1"/>
              </w:rPr>
            </w:pPr>
            <w:r w:rsidRPr="009277B7">
              <w:rPr>
                <w:rFonts w:ascii="Calibri" w:hAnsi="Calibri"/>
                <w:b/>
                <w:color w:val="000000" w:themeColor="text1"/>
              </w:rPr>
              <w:t>Kryterium oceny</w:t>
            </w:r>
          </w:p>
        </w:tc>
        <w:tc>
          <w:tcPr>
            <w:tcW w:w="4585" w:type="dxa"/>
            <w:vAlign w:val="center"/>
          </w:tcPr>
          <w:p w14:paraId="1A67C23C" w14:textId="3039EBDF" w:rsidR="00BE6DD7" w:rsidRPr="009277B7" w:rsidRDefault="00BE6DD7" w:rsidP="00994552">
            <w:pPr>
              <w:rPr>
                <w:rFonts w:ascii="Calibri" w:hAnsi="Calibri"/>
                <w:b/>
                <w:color w:val="000000" w:themeColor="text1"/>
              </w:rPr>
            </w:pPr>
            <w:r w:rsidRPr="009277B7">
              <w:rPr>
                <w:rFonts w:ascii="Calibri" w:hAnsi="Calibri"/>
                <w:b/>
                <w:color w:val="000000" w:themeColor="text1"/>
              </w:rPr>
              <w:t xml:space="preserve">Ocena </w:t>
            </w:r>
          </w:p>
        </w:tc>
      </w:tr>
      <w:tr w:rsidR="00DE5259" w:rsidRPr="009277B7" w14:paraId="115ED783" w14:textId="77777777" w:rsidTr="00232D35">
        <w:tc>
          <w:tcPr>
            <w:tcW w:w="5151" w:type="dxa"/>
            <w:vAlign w:val="bottom"/>
          </w:tcPr>
          <w:p w14:paraId="429038D2" w14:textId="3D2A1573" w:rsidR="00BE6DD7" w:rsidRPr="009277B7" w:rsidRDefault="00BE6DD7" w:rsidP="00994552">
            <w:pPr>
              <w:rPr>
                <w:rFonts w:ascii="Calibri" w:hAnsi="Calibri"/>
                <w:color w:val="000000" w:themeColor="text1"/>
              </w:rPr>
            </w:pPr>
            <w:r w:rsidRPr="009277B7">
              <w:rPr>
                <w:rFonts w:ascii="Calibri" w:hAnsi="Calibri"/>
                <w:color w:val="000000" w:themeColor="text1"/>
              </w:rPr>
              <w:t xml:space="preserve">Zgodność tematyki zajęć z </w:t>
            </w:r>
            <w:r w:rsidR="00994552" w:rsidRPr="009277B7">
              <w:rPr>
                <w:rFonts w:ascii="Calibri" w:hAnsi="Calibri"/>
                <w:color w:val="000000" w:themeColor="text1"/>
              </w:rPr>
              <w:t>sylabusem</w:t>
            </w:r>
            <w:r w:rsidRPr="009277B7">
              <w:rPr>
                <w:rFonts w:ascii="Calibri" w:hAnsi="Calibri"/>
                <w:color w:val="000000" w:themeColor="text1"/>
              </w:rPr>
              <w:t xml:space="preserve"> przedmiotu </w:t>
            </w:r>
          </w:p>
        </w:tc>
        <w:tc>
          <w:tcPr>
            <w:tcW w:w="4585" w:type="dxa"/>
            <w:vAlign w:val="center"/>
          </w:tcPr>
          <w:p w14:paraId="31E09FCA" w14:textId="77777777" w:rsidR="00BE6DD7" w:rsidRPr="009277B7" w:rsidRDefault="00BE6DD7" w:rsidP="00DF5F83">
            <w:pPr>
              <w:rPr>
                <w:rFonts w:ascii="Calibri" w:hAnsi="Calibri"/>
                <w:color w:val="000000" w:themeColor="text1"/>
              </w:rPr>
            </w:pPr>
          </w:p>
        </w:tc>
      </w:tr>
      <w:tr w:rsidR="00DE5259" w:rsidRPr="009277B7" w14:paraId="171E61DF" w14:textId="77777777" w:rsidTr="00232D35">
        <w:tc>
          <w:tcPr>
            <w:tcW w:w="5151" w:type="dxa"/>
            <w:vAlign w:val="center"/>
          </w:tcPr>
          <w:p w14:paraId="7E7E68DE" w14:textId="1285C096" w:rsidR="00BE6DD7" w:rsidRPr="009277B7" w:rsidRDefault="00BE6DD7" w:rsidP="00994552">
            <w:pPr>
              <w:rPr>
                <w:rFonts w:ascii="Calibri" w:hAnsi="Calibri"/>
                <w:color w:val="000000" w:themeColor="text1"/>
              </w:rPr>
            </w:pPr>
            <w:r w:rsidRPr="009277B7">
              <w:rPr>
                <w:rFonts w:ascii="Calibri" w:hAnsi="Calibri"/>
                <w:color w:val="000000" w:themeColor="text1"/>
              </w:rPr>
              <w:t xml:space="preserve">Merytoryczny poziom informacji przekazywanej studentom </w:t>
            </w:r>
          </w:p>
        </w:tc>
        <w:tc>
          <w:tcPr>
            <w:tcW w:w="4585" w:type="dxa"/>
            <w:vAlign w:val="center"/>
          </w:tcPr>
          <w:p w14:paraId="528A1A43" w14:textId="77777777" w:rsidR="00BE6DD7" w:rsidRPr="009277B7" w:rsidRDefault="00BE6DD7" w:rsidP="00DF5F83">
            <w:pPr>
              <w:rPr>
                <w:rFonts w:ascii="Calibri" w:hAnsi="Calibri"/>
                <w:color w:val="000000" w:themeColor="text1"/>
              </w:rPr>
            </w:pPr>
          </w:p>
        </w:tc>
      </w:tr>
      <w:tr w:rsidR="00DE5259" w:rsidRPr="009277B7" w14:paraId="2F83BA22" w14:textId="77777777" w:rsidTr="00232D35">
        <w:tc>
          <w:tcPr>
            <w:tcW w:w="5151" w:type="dxa"/>
            <w:vAlign w:val="center"/>
          </w:tcPr>
          <w:p w14:paraId="039D6036" w14:textId="77777777" w:rsidR="00BE6DD7" w:rsidRPr="009277B7" w:rsidRDefault="00BE6DD7" w:rsidP="00DF5F83">
            <w:pPr>
              <w:rPr>
                <w:rFonts w:ascii="Calibri" w:hAnsi="Calibri"/>
                <w:color w:val="000000" w:themeColor="text1"/>
              </w:rPr>
            </w:pPr>
            <w:r w:rsidRPr="009277B7">
              <w:rPr>
                <w:rFonts w:ascii="Calibri" w:hAnsi="Calibri"/>
                <w:color w:val="000000" w:themeColor="text1"/>
              </w:rPr>
              <w:t>Stopień przygotowania nauczyciela do zajęć</w:t>
            </w:r>
          </w:p>
        </w:tc>
        <w:tc>
          <w:tcPr>
            <w:tcW w:w="4585" w:type="dxa"/>
            <w:vAlign w:val="center"/>
          </w:tcPr>
          <w:p w14:paraId="4780B3EF" w14:textId="77777777" w:rsidR="00BE6DD7" w:rsidRPr="009277B7" w:rsidRDefault="00BE6DD7" w:rsidP="00DF5F83">
            <w:pPr>
              <w:rPr>
                <w:rFonts w:ascii="Calibri" w:hAnsi="Calibri"/>
                <w:color w:val="000000" w:themeColor="text1"/>
              </w:rPr>
            </w:pPr>
          </w:p>
        </w:tc>
      </w:tr>
      <w:tr w:rsidR="00DE5259" w:rsidRPr="009277B7" w14:paraId="0259EAFD" w14:textId="77777777" w:rsidTr="00232D35">
        <w:tc>
          <w:tcPr>
            <w:tcW w:w="5151" w:type="dxa"/>
            <w:vAlign w:val="center"/>
          </w:tcPr>
          <w:p w14:paraId="6B8869D0" w14:textId="77777777" w:rsidR="00BE6DD7" w:rsidRPr="009277B7" w:rsidRDefault="00BE6DD7" w:rsidP="00DF5F83">
            <w:pPr>
              <w:rPr>
                <w:rFonts w:ascii="Calibri" w:hAnsi="Calibri"/>
                <w:color w:val="000000" w:themeColor="text1"/>
              </w:rPr>
            </w:pPr>
            <w:r w:rsidRPr="009277B7">
              <w:rPr>
                <w:rFonts w:ascii="Calibri" w:hAnsi="Calibri"/>
                <w:color w:val="000000" w:themeColor="text1"/>
              </w:rPr>
              <w:t>Umiejętność przekazywania wiedzy studentom</w:t>
            </w:r>
          </w:p>
        </w:tc>
        <w:tc>
          <w:tcPr>
            <w:tcW w:w="4585" w:type="dxa"/>
            <w:vAlign w:val="center"/>
          </w:tcPr>
          <w:p w14:paraId="6B504AFE" w14:textId="77777777" w:rsidR="00BE6DD7" w:rsidRPr="009277B7" w:rsidRDefault="00BE6DD7" w:rsidP="00DF5F83">
            <w:pPr>
              <w:rPr>
                <w:rFonts w:ascii="Calibri" w:hAnsi="Calibri"/>
                <w:color w:val="000000" w:themeColor="text1"/>
              </w:rPr>
            </w:pPr>
          </w:p>
        </w:tc>
      </w:tr>
      <w:tr w:rsidR="00DE5259" w:rsidRPr="009277B7" w14:paraId="2134127A" w14:textId="77777777" w:rsidTr="00232D35">
        <w:tc>
          <w:tcPr>
            <w:tcW w:w="5151" w:type="dxa"/>
            <w:vAlign w:val="center"/>
          </w:tcPr>
          <w:p w14:paraId="3ABAF448" w14:textId="77777777" w:rsidR="00BE6DD7" w:rsidRPr="009277B7" w:rsidRDefault="00BE6DD7" w:rsidP="00DF5F83">
            <w:pPr>
              <w:rPr>
                <w:rFonts w:ascii="Calibri" w:hAnsi="Calibri"/>
                <w:color w:val="000000" w:themeColor="text1"/>
              </w:rPr>
            </w:pPr>
            <w:r w:rsidRPr="009277B7">
              <w:rPr>
                <w:rFonts w:ascii="Calibri" w:hAnsi="Calibri"/>
                <w:color w:val="000000" w:themeColor="text1"/>
              </w:rPr>
              <w:t>Organizacja zajęć dydaktycznych np. rozplanowanie i wykorzystanie czasu zajęć, formułowanie zadań do wykonania przez studentów, itp.</w:t>
            </w:r>
          </w:p>
        </w:tc>
        <w:tc>
          <w:tcPr>
            <w:tcW w:w="4585" w:type="dxa"/>
            <w:vAlign w:val="center"/>
          </w:tcPr>
          <w:p w14:paraId="313A35F0" w14:textId="77777777" w:rsidR="00BE6DD7" w:rsidRPr="009277B7" w:rsidRDefault="00BE6DD7" w:rsidP="00DF5F83">
            <w:pPr>
              <w:spacing w:before="100" w:beforeAutospacing="1" w:after="100" w:afterAutospacing="1"/>
              <w:rPr>
                <w:rFonts w:ascii="Calibri" w:hAnsi="Calibri"/>
                <w:color w:val="000000" w:themeColor="text1"/>
              </w:rPr>
            </w:pPr>
          </w:p>
        </w:tc>
      </w:tr>
      <w:tr w:rsidR="00DE5259" w:rsidRPr="009277B7" w14:paraId="0CB0DBBB" w14:textId="77777777" w:rsidTr="00232D35">
        <w:tc>
          <w:tcPr>
            <w:tcW w:w="5151" w:type="dxa"/>
            <w:vAlign w:val="center"/>
          </w:tcPr>
          <w:p w14:paraId="433CE3A0" w14:textId="77777777" w:rsidR="00BE6DD7" w:rsidRPr="009277B7" w:rsidRDefault="00BE6DD7" w:rsidP="00DF5F83">
            <w:pPr>
              <w:spacing w:before="100" w:beforeAutospacing="1" w:after="100" w:afterAutospacing="1" w:line="360" w:lineRule="auto"/>
              <w:rPr>
                <w:rFonts w:ascii="Calibri" w:hAnsi="Calibri"/>
                <w:color w:val="000000" w:themeColor="text1"/>
              </w:rPr>
            </w:pPr>
            <w:r w:rsidRPr="009277B7">
              <w:rPr>
                <w:rFonts w:ascii="Calibri" w:hAnsi="Calibri"/>
                <w:color w:val="000000" w:themeColor="text1"/>
              </w:rPr>
              <w:t>Relacje pomiędzy nauczycielem a studentami</w:t>
            </w:r>
          </w:p>
        </w:tc>
        <w:tc>
          <w:tcPr>
            <w:tcW w:w="4585" w:type="dxa"/>
            <w:vAlign w:val="center"/>
          </w:tcPr>
          <w:p w14:paraId="11F55B00" w14:textId="77777777" w:rsidR="00BE6DD7" w:rsidRPr="009277B7" w:rsidRDefault="00BE6DD7" w:rsidP="00DF5F83">
            <w:pPr>
              <w:spacing w:before="100" w:beforeAutospacing="1" w:after="100" w:afterAutospacing="1"/>
              <w:rPr>
                <w:rFonts w:ascii="Calibri" w:hAnsi="Calibri"/>
                <w:color w:val="000000" w:themeColor="text1"/>
              </w:rPr>
            </w:pPr>
          </w:p>
        </w:tc>
      </w:tr>
    </w:tbl>
    <w:p w14:paraId="77EA4868" w14:textId="77777777" w:rsidR="00BE6DD7" w:rsidRPr="009277B7" w:rsidRDefault="00BE6DD7" w:rsidP="00BE6DD7">
      <w:pPr>
        <w:spacing w:before="100" w:beforeAutospacing="1" w:after="100" w:afterAutospacing="1"/>
        <w:rPr>
          <w:rFonts w:ascii="Calibri" w:hAnsi="Calibri"/>
          <w:color w:val="000000" w:themeColor="text1"/>
        </w:rPr>
      </w:pPr>
      <w:r w:rsidRPr="009277B7">
        <w:rPr>
          <w:rFonts w:ascii="Calibri" w:hAnsi="Calibri"/>
          <w:color w:val="000000" w:themeColor="text1"/>
        </w:rPr>
        <w:t>Ogólna ocena hospitowanych zajęć: .........................................................................................</w:t>
      </w:r>
    </w:p>
    <w:p w14:paraId="71E8B5D0" w14:textId="77777777" w:rsidR="00BE6DD7" w:rsidRPr="009277B7" w:rsidRDefault="00BE6DD7" w:rsidP="00BE6DD7">
      <w:pPr>
        <w:spacing w:before="100" w:beforeAutospacing="1" w:after="100" w:afterAutospacing="1"/>
        <w:rPr>
          <w:rFonts w:ascii="Calibri" w:hAnsi="Calibri"/>
          <w:color w:val="000000" w:themeColor="text1"/>
        </w:rPr>
      </w:pPr>
      <w:r w:rsidRPr="009277B7">
        <w:rPr>
          <w:rFonts w:ascii="Calibri" w:hAnsi="Calibri"/>
          <w:color w:val="000000" w:themeColor="text1"/>
        </w:rPr>
        <w:t>....................................................................................................................................................</w:t>
      </w:r>
    </w:p>
    <w:p w14:paraId="50E36D77" w14:textId="77777777" w:rsidR="00BE6DD7" w:rsidRPr="009277B7" w:rsidRDefault="00BE6DD7" w:rsidP="00BE6DD7">
      <w:pPr>
        <w:spacing w:before="100" w:beforeAutospacing="1" w:after="100" w:afterAutospacing="1"/>
        <w:rPr>
          <w:rFonts w:ascii="Calibri" w:hAnsi="Calibri"/>
          <w:color w:val="000000" w:themeColor="text1"/>
        </w:rPr>
      </w:pPr>
      <w:r w:rsidRPr="009277B7">
        <w:rPr>
          <w:rFonts w:ascii="Calibri" w:hAnsi="Calibri"/>
          <w:color w:val="000000" w:themeColor="text1"/>
        </w:rPr>
        <w:t>Uwagi dla osoby hospitowanej: ........................................................................................................</w:t>
      </w:r>
    </w:p>
    <w:p w14:paraId="3FEB5F13" w14:textId="77777777" w:rsidR="00BE6DD7" w:rsidRPr="009277B7" w:rsidRDefault="00BE6DD7" w:rsidP="00BE6DD7">
      <w:pPr>
        <w:spacing w:before="100" w:beforeAutospacing="1" w:after="100" w:afterAutospacing="1"/>
        <w:rPr>
          <w:rFonts w:ascii="Calibri" w:hAnsi="Calibri"/>
          <w:color w:val="000000" w:themeColor="text1"/>
        </w:rPr>
      </w:pPr>
      <w:r w:rsidRPr="009277B7">
        <w:rPr>
          <w:rFonts w:ascii="Calibri" w:hAnsi="Calibri"/>
          <w:color w:val="000000" w:themeColor="text1"/>
        </w:rPr>
        <w:t>....................................................................................................................................................</w:t>
      </w:r>
    </w:p>
    <w:p w14:paraId="43AB2482" w14:textId="77777777" w:rsidR="00BE6DD7" w:rsidRPr="009277B7" w:rsidRDefault="00BE6DD7" w:rsidP="00BE6DD7">
      <w:pPr>
        <w:spacing w:before="100" w:beforeAutospacing="1" w:after="100" w:afterAutospacing="1"/>
        <w:rPr>
          <w:rFonts w:ascii="Calibri" w:hAnsi="Calibri"/>
          <w:color w:val="000000" w:themeColor="text1"/>
        </w:rPr>
      </w:pPr>
      <w:r w:rsidRPr="009277B7">
        <w:rPr>
          <w:rFonts w:ascii="Calibri" w:hAnsi="Calibri"/>
          <w:color w:val="000000" w:themeColor="text1"/>
        </w:rPr>
        <w:t>....................................................................................................................................................</w:t>
      </w:r>
    </w:p>
    <w:p w14:paraId="196DE234" w14:textId="77777777" w:rsidR="00BE6DD7" w:rsidRPr="009277B7" w:rsidRDefault="00BE6DD7" w:rsidP="00BE6DD7">
      <w:pPr>
        <w:spacing w:before="100" w:beforeAutospacing="1" w:after="100" w:afterAutospacing="1"/>
        <w:rPr>
          <w:rFonts w:ascii="Calibri" w:hAnsi="Calibri"/>
          <w:color w:val="000000" w:themeColor="text1"/>
        </w:rPr>
      </w:pPr>
      <w:r w:rsidRPr="009277B7">
        <w:rPr>
          <w:rFonts w:ascii="Calibri" w:hAnsi="Calibri"/>
          <w:color w:val="000000" w:themeColor="text1"/>
        </w:rPr>
        <w:t>Uwagi osoby hospitowanej do oceny hospitowanych zajęć: ....................................................................................................................................................</w:t>
      </w:r>
    </w:p>
    <w:p w14:paraId="278BA9AD" w14:textId="77777777" w:rsidR="00BE6DD7" w:rsidRPr="009277B7" w:rsidRDefault="00BE6DD7" w:rsidP="00BE6DD7">
      <w:pPr>
        <w:spacing w:before="100" w:beforeAutospacing="1" w:after="100" w:afterAutospacing="1"/>
        <w:rPr>
          <w:rFonts w:ascii="Calibri" w:hAnsi="Calibri"/>
          <w:color w:val="000000" w:themeColor="text1"/>
        </w:rPr>
      </w:pPr>
      <w:r w:rsidRPr="009277B7">
        <w:rPr>
          <w:rFonts w:ascii="Calibri" w:hAnsi="Calibri"/>
          <w:color w:val="000000" w:themeColor="text1"/>
        </w:rPr>
        <w:t>....................................................................................................................................................</w:t>
      </w:r>
    </w:p>
    <w:p w14:paraId="33F921F2" w14:textId="77777777" w:rsidR="00BE6DD7" w:rsidRPr="009277B7" w:rsidRDefault="00BE6DD7" w:rsidP="00BE6DD7">
      <w:pPr>
        <w:spacing w:before="100" w:beforeAutospacing="1" w:after="100" w:afterAutospacing="1"/>
        <w:rPr>
          <w:rFonts w:ascii="Calibri" w:hAnsi="Calibri"/>
          <w:color w:val="000000" w:themeColor="text1"/>
        </w:rPr>
      </w:pPr>
      <w:r w:rsidRPr="009277B7">
        <w:rPr>
          <w:rFonts w:ascii="Calibri" w:hAnsi="Calibri"/>
          <w:color w:val="000000" w:themeColor="text1"/>
        </w:rPr>
        <w:t>....................................................................................................................................................</w:t>
      </w:r>
    </w:p>
    <w:p w14:paraId="03171700" w14:textId="77777777" w:rsidR="00BE6DD7" w:rsidRPr="009277B7" w:rsidRDefault="00BE6DD7" w:rsidP="00BE6DD7">
      <w:pPr>
        <w:spacing w:before="100" w:beforeAutospacing="1" w:after="100" w:afterAutospacing="1"/>
        <w:rPr>
          <w:rFonts w:ascii="Calibri" w:hAnsi="Calibri"/>
          <w:color w:val="000000" w:themeColor="text1"/>
        </w:rPr>
      </w:pPr>
    </w:p>
    <w:p w14:paraId="27DA088F" w14:textId="77777777" w:rsidR="00BE6DD7" w:rsidRPr="009277B7" w:rsidRDefault="00BE6DD7" w:rsidP="00BE6DD7">
      <w:pPr>
        <w:spacing w:before="100" w:beforeAutospacing="1" w:after="100" w:afterAutospacing="1"/>
        <w:rPr>
          <w:rFonts w:ascii="Calibri" w:hAnsi="Calibri"/>
          <w:color w:val="000000" w:themeColor="text1"/>
        </w:rPr>
      </w:pPr>
      <w:r w:rsidRPr="009277B7">
        <w:rPr>
          <w:rFonts w:ascii="Calibri" w:hAnsi="Calibri"/>
          <w:color w:val="000000" w:themeColor="text1"/>
        </w:rPr>
        <w:t xml:space="preserve">Data i podpisy członków zespołu hospitującego                                                </w:t>
      </w:r>
    </w:p>
    <w:p w14:paraId="72871A35" w14:textId="77777777" w:rsidR="00BE6DD7" w:rsidRPr="009277B7" w:rsidRDefault="00BE6DD7" w:rsidP="00BE6DD7">
      <w:pPr>
        <w:spacing w:before="100" w:beforeAutospacing="1" w:after="100" w:afterAutospacing="1"/>
        <w:rPr>
          <w:rFonts w:ascii="Calibri" w:hAnsi="Calibri"/>
          <w:color w:val="000000" w:themeColor="text1"/>
        </w:rPr>
      </w:pPr>
      <w:r w:rsidRPr="009277B7">
        <w:rPr>
          <w:rFonts w:ascii="Calibri" w:hAnsi="Calibri"/>
          <w:color w:val="000000" w:themeColor="text1"/>
        </w:rPr>
        <w:t xml:space="preserve">......................................                                              </w:t>
      </w:r>
    </w:p>
    <w:p w14:paraId="143E9C75" w14:textId="77777777" w:rsidR="00BE6DD7" w:rsidRPr="009277B7" w:rsidRDefault="00BE6DD7" w:rsidP="00BE6DD7">
      <w:pPr>
        <w:spacing w:before="100" w:beforeAutospacing="1" w:after="100" w:afterAutospacing="1"/>
        <w:rPr>
          <w:rFonts w:ascii="Calibri" w:hAnsi="Calibri"/>
          <w:color w:val="000000" w:themeColor="text1"/>
        </w:rPr>
      </w:pPr>
      <w:r w:rsidRPr="009277B7">
        <w:rPr>
          <w:rFonts w:ascii="Calibri" w:hAnsi="Calibri"/>
          <w:color w:val="000000" w:themeColor="text1"/>
        </w:rPr>
        <w:t>Protokół przyjmuję do wiadomości</w:t>
      </w:r>
    </w:p>
    <w:p w14:paraId="4104E67B" w14:textId="77777777" w:rsidR="00BE6DD7" w:rsidRPr="009277B7" w:rsidRDefault="00BE6DD7" w:rsidP="00BE6DD7">
      <w:pPr>
        <w:spacing w:before="100" w:beforeAutospacing="1" w:after="100" w:afterAutospacing="1"/>
        <w:rPr>
          <w:rFonts w:ascii="Calibri" w:hAnsi="Calibri"/>
          <w:color w:val="000000" w:themeColor="text1"/>
        </w:rPr>
      </w:pPr>
    </w:p>
    <w:p w14:paraId="5FB7BA22" w14:textId="77777777" w:rsidR="00BE6DD7" w:rsidRPr="009277B7" w:rsidRDefault="00BE6DD7" w:rsidP="00BE6DD7">
      <w:pPr>
        <w:spacing w:before="240" w:after="100" w:afterAutospacing="1"/>
        <w:rPr>
          <w:rFonts w:ascii="Calibri" w:hAnsi="Calibri"/>
          <w:color w:val="000000" w:themeColor="text1"/>
        </w:rPr>
      </w:pPr>
      <w:r w:rsidRPr="009277B7">
        <w:rPr>
          <w:rFonts w:ascii="Calibri" w:hAnsi="Calibri"/>
          <w:color w:val="000000" w:themeColor="text1"/>
        </w:rPr>
        <w:t>Data i podpis osoby hospitowanej</w:t>
      </w:r>
    </w:p>
    <w:p w14:paraId="4597E2A1" w14:textId="60B9815C" w:rsidR="00BE6DD7" w:rsidRPr="009277B7" w:rsidRDefault="00BE6DD7" w:rsidP="00BE6DD7">
      <w:pPr>
        <w:spacing w:line="360" w:lineRule="auto"/>
        <w:ind w:right="653"/>
        <w:jc w:val="right"/>
        <w:rPr>
          <w:rFonts w:ascii="Calibri" w:hAnsi="Calibri"/>
          <w:color w:val="000000" w:themeColor="text1"/>
        </w:rPr>
      </w:pPr>
      <w:r w:rsidRPr="009277B7">
        <w:rPr>
          <w:rFonts w:ascii="Calibri" w:hAnsi="Calibri"/>
          <w:color w:val="000000" w:themeColor="text1"/>
        </w:rPr>
        <w:br w:type="page"/>
      </w:r>
      <w:r w:rsidRPr="009277B7">
        <w:rPr>
          <w:rFonts w:ascii="Calibri" w:hAnsi="Calibri"/>
          <w:color w:val="000000" w:themeColor="text1"/>
        </w:rPr>
        <w:lastRenderedPageBreak/>
        <w:t xml:space="preserve">ZAŁĄCZNIK </w:t>
      </w:r>
      <w:r w:rsidR="00232D35" w:rsidRPr="009277B7">
        <w:rPr>
          <w:rFonts w:ascii="Calibri" w:hAnsi="Calibri"/>
          <w:color w:val="000000" w:themeColor="text1"/>
        </w:rPr>
        <w:t>2</w:t>
      </w:r>
    </w:p>
    <w:p w14:paraId="6EDE136D" w14:textId="77777777" w:rsidR="00BE6DD7" w:rsidRPr="009277B7" w:rsidRDefault="00BE6DD7" w:rsidP="00BE6DD7">
      <w:pPr>
        <w:spacing w:line="360" w:lineRule="auto"/>
        <w:rPr>
          <w:rFonts w:ascii="Calibri" w:hAnsi="Calibri"/>
          <w:color w:val="000000" w:themeColor="text1"/>
        </w:rPr>
      </w:pPr>
    </w:p>
    <w:p w14:paraId="589C2DBD" w14:textId="225D282D" w:rsidR="00BE6DD7" w:rsidRPr="009277B7" w:rsidRDefault="00232D35" w:rsidP="00BE6DD7">
      <w:pPr>
        <w:spacing w:line="360" w:lineRule="auto"/>
        <w:rPr>
          <w:rFonts w:ascii="Calibri" w:hAnsi="Calibri"/>
          <w:b/>
          <w:color w:val="000000" w:themeColor="text1"/>
        </w:rPr>
      </w:pPr>
      <w:r w:rsidRPr="009277B7">
        <w:rPr>
          <w:rFonts w:ascii="Calibri" w:hAnsi="Calibri"/>
          <w:b/>
          <w:color w:val="000000" w:themeColor="text1"/>
        </w:rPr>
        <w:t>SEMESTRAL</w:t>
      </w:r>
      <w:r w:rsidR="00BE6DD7" w:rsidRPr="009277B7">
        <w:rPr>
          <w:rFonts w:ascii="Calibri" w:hAnsi="Calibri"/>
          <w:b/>
          <w:color w:val="000000" w:themeColor="text1"/>
        </w:rPr>
        <w:t>NY PLAN HOSPITACJI</w:t>
      </w:r>
      <w:r w:rsidR="00BE6DD7" w:rsidRPr="009277B7">
        <w:rPr>
          <w:rFonts w:ascii="Calibri" w:hAnsi="Calibri"/>
          <w:color w:val="000000" w:themeColor="text1"/>
        </w:rPr>
        <w:t xml:space="preserve"> </w:t>
      </w:r>
      <w:r w:rsidR="00BE6DD7" w:rsidRPr="009277B7">
        <w:rPr>
          <w:rFonts w:ascii="Calibri" w:hAnsi="Calibri"/>
          <w:b/>
          <w:color w:val="000000" w:themeColor="text1"/>
        </w:rPr>
        <w:t>ZAJĘĆ DYDAKTYCZNYCH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2351"/>
        <w:gridCol w:w="2267"/>
        <w:gridCol w:w="1960"/>
        <w:gridCol w:w="2188"/>
      </w:tblGrid>
      <w:tr w:rsidR="00DE5259" w:rsidRPr="009277B7" w14:paraId="2B16CF70" w14:textId="77777777" w:rsidTr="00DF5F83">
        <w:tc>
          <w:tcPr>
            <w:tcW w:w="543" w:type="dxa"/>
          </w:tcPr>
          <w:p w14:paraId="7A939049" w14:textId="77777777" w:rsidR="00BE6DD7" w:rsidRPr="009277B7" w:rsidRDefault="00BE6DD7" w:rsidP="00DF5F83">
            <w:pPr>
              <w:spacing w:before="100" w:beforeAutospacing="1" w:after="100" w:afterAutospacing="1"/>
              <w:rPr>
                <w:rFonts w:ascii="Calibri" w:hAnsi="Calibri"/>
                <w:color w:val="000000" w:themeColor="text1"/>
              </w:rPr>
            </w:pPr>
            <w:r w:rsidRPr="009277B7">
              <w:rPr>
                <w:rFonts w:ascii="Calibri" w:hAnsi="Calibri"/>
                <w:color w:val="000000" w:themeColor="text1"/>
              </w:rPr>
              <w:t>Lp.</w:t>
            </w:r>
          </w:p>
        </w:tc>
        <w:tc>
          <w:tcPr>
            <w:tcW w:w="2826" w:type="dxa"/>
          </w:tcPr>
          <w:p w14:paraId="0A133E8D" w14:textId="77777777" w:rsidR="00BE6DD7" w:rsidRPr="009277B7" w:rsidRDefault="00BE6DD7" w:rsidP="00DF5F83">
            <w:pPr>
              <w:spacing w:before="100" w:beforeAutospacing="1" w:after="100" w:afterAutospacing="1"/>
              <w:rPr>
                <w:rFonts w:ascii="Calibri" w:hAnsi="Calibri"/>
                <w:color w:val="000000" w:themeColor="text1"/>
              </w:rPr>
            </w:pPr>
            <w:r w:rsidRPr="009277B7">
              <w:rPr>
                <w:rFonts w:ascii="Calibri" w:hAnsi="Calibri"/>
                <w:color w:val="000000" w:themeColor="text1"/>
              </w:rPr>
              <w:t>Tytuł/Stopień Imię i nazwisko osoby hospitowanej</w:t>
            </w:r>
          </w:p>
        </w:tc>
        <w:tc>
          <w:tcPr>
            <w:tcW w:w="2693" w:type="dxa"/>
          </w:tcPr>
          <w:p w14:paraId="1F536EC8" w14:textId="77777777" w:rsidR="00BE6DD7" w:rsidRPr="009277B7" w:rsidRDefault="00BE6DD7" w:rsidP="00DF5F83">
            <w:pPr>
              <w:spacing w:before="100" w:beforeAutospacing="1" w:after="100" w:afterAutospacing="1"/>
              <w:rPr>
                <w:rFonts w:ascii="Calibri" w:hAnsi="Calibri"/>
                <w:color w:val="000000" w:themeColor="text1"/>
              </w:rPr>
            </w:pPr>
            <w:r w:rsidRPr="009277B7">
              <w:rPr>
                <w:rFonts w:ascii="Calibri" w:hAnsi="Calibri"/>
                <w:color w:val="000000" w:themeColor="text1"/>
              </w:rPr>
              <w:t>Jednostka organizacyjna</w:t>
            </w:r>
          </w:p>
        </w:tc>
        <w:tc>
          <w:tcPr>
            <w:tcW w:w="2410" w:type="dxa"/>
          </w:tcPr>
          <w:p w14:paraId="5ECDB40A" w14:textId="77777777" w:rsidR="00BE6DD7" w:rsidRPr="009277B7" w:rsidRDefault="00BE6DD7" w:rsidP="00DF5F83">
            <w:pPr>
              <w:spacing w:before="100" w:beforeAutospacing="1" w:after="100" w:afterAutospacing="1"/>
              <w:rPr>
                <w:rFonts w:ascii="Calibri" w:hAnsi="Calibri"/>
                <w:color w:val="000000" w:themeColor="text1"/>
              </w:rPr>
            </w:pPr>
            <w:r w:rsidRPr="009277B7">
              <w:rPr>
                <w:rFonts w:ascii="Calibri" w:hAnsi="Calibri"/>
                <w:color w:val="000000" w:themeColor="text1"/>
              </w:rPr>
              <w:t>Podstawa hospitacji</w:t>
            </w:r>
          </w:p>
        </w:tc>
        <w:tc>
          <w:tcPr>
            <w:tcW w:w="2410" w:type="dxa"/>
          </w:tcPr>
          <w:p w14:paraId="1480C51E" w14:textId="77777777" w:rsidR="00BE6DD7" w:rsidRPr="009277B7" w:rsidRDefault="00BE6DD7" w:rsidP="00DF5F83">
            <w:pPr>
              <w:spacing w:before="100" w:beforeAutospacing="1" w:after="100" w:afterAutospacing="1"/>
              <w:rPr>
                <w:rFonts w:ascii="Calibri" w:hAnsi="Calibri"/>
                <w:color w:val="000000" w:themeColor="text1"/>
              </w:rPr>
            </w:pPr>
            <w:r w:rsidRPr="009277B7">
              <w:rPr>
                <w:rFonts w:ascii="Calibri" w:hAnsi="Calibri"/>
                <w:color w:val="000000" w:themeColor="text1"/>
              </w:rPr>
              <w:t>Proponowany termin przeprowadzenia hospitacji (semestr zimowy lub letni)</w:t>
            </w:r>
          </w:p>
        </w:tc>
      </w:tr>
      <w:tr w:rsidR="00DE5259" w:rsidRPr="009277B7" w14:paraId="36FD5F61" w14:textId="77777777" w:rsidTr="00DF5F83">
        <w:tc>
          <w:tcPr>
            <w:tcW w:w="543" w:type="dxa"/>
          </w:tcPr>
          <w:p w14:paraId="2520D6BA" w14:textId="77777777" w:rsidR="00BE6DD7" w:rsidRPr="009277B7" w:rsidRDefault="00BE6DD7" w:rsidP="00DF5F83">
            <w:pPr>
              <w:spacing w:before="100" w:beforeAutospacing="1" w:after="100" w:afterAutospacing="1"/>
              <w:rPr>
                <w:rFonts w:ascii="Calibri" w:hAnsi="Calibri"/>
                <w:color w:val="000000" w:themeColor="text1"/>
              </w:rPr>
            </w:pPr>
            <w:r w:rsidRPr="009277B7">
              <w:rPr>
                <w:rFonts w:ascii="Calibri" w:hAnsi="Calibri"/>
                <w:color w:val="000000" w:themeColor="text1"/>
              </w:rPr>
              <w:t>1</w:t>
            </w:r>
          </w:p>
        </w:tc>
        <w:tc>
          <w:tcPr>
            <w:tcW w:w="2826" w:type="dxa"/>
          </w:tcPr>
          <w:p w14:paraId="77DA6BA4" w14:textId="77777777" w:rsidR="00BE6DD7" w:rsidRPr="009277B7" w:rsidRDefault="00BE6DD7" w:rsidP="00DF5F83">
            <w:pPr>
              <w:spacing w:before="100" w:beforeAutospacing="1" w:after="100" w:afterAutospacing="1"/>
              <w:rPr>
                <w:rFonts w:ascii="Calibri" w:hAnsi="Calibri"/>
                <w:color w:val="000000" w:themeColor="text1"/>
              </w:rPr>
            </w:pPr>
          </w:p>
        </w:tc>
        <w:tc>
          <w:tcPr>
            <w:tcW w:w="2693" w:type="dxa"/>
          </w:tcPr>
          <w:p w14:paraId="11607D20" w14:textId="77777777" w:rsidR="00BE6DD7" w:rsidRPr="009277B7" w:rsidRDefault="00BE6DD7" w:rsidP="00DF5F83">
            <w:pPr>
              <w:spacing w:before="100" w:beforeAutospacing="1" w:after="100" w:afterAutospacing="1"/>
              <w:rPr>
                <w:rFonts w:ascii="Calibri" w:hAnsi="Calibri"/>
                <w:color w:val="000000" w:themeColor="text1"/>
              </w:rPr>
            </w:pPr>
          </w:p>
        </w:tc>
        <w:tc>
          <w:tcPr>
            <w:tcW w:w="2410" w:type="dxa"/>
          </w:tcPr>
          <w:p w14:paraId="3DACE28E" w14:textId="77777777" w:rsidR="00BE6DD7" w:rsidRPr="009277B7" w:rsidRDefault="00BE6DD7" w:rsidP="00DF5F83">
            <w:pPr>
              <w:spacing w:before="100" w:beforeAutospacing="1" w:after="100" w:afterAutospacing="1"/>
              <w:rPr>
                <w:rFonts w:ascii="Calibri" w:hAnsi="Calibri"/>
                <w:color w:val="000000" w:themeColor="text1"/>
              </w:rPr>
            </w:pPr>
          </w:p>
        </w:tc>
        <w:tc>
          <w:tcPr>
            <w:tcW w:w="2410" w:type="dxa"/>
          </w:tcPr>
          <w:p w14:paraId="2C7C48B0" w14:textId="77777777" w:rsidR="00BE6DD7" w:rsidRPr="009277B7" w:rsidRDefault="00BE6DD7" w:rsidP="00DF5F83">
            <w:pPr>
              <w:spacing w:before="100" w:beforeAutospacing="1" w:after="100" w:afterAutospacing="1"/>
              <w:rPr>
                <w:rFonts w:ascii="Calibri" w:hAnsi="Calibri"/>
                <w:color w:val="000000" w:themeColor="text1"/>
              </w:rPr>
            </w:pPr>
          </w:p>
        </w:tc>
      </w:tr>
      <w:tr w:rsidR="00DE5259" w:rsidRPr="009277B7" w14:paraId="67CE3FBC" w14:textId="77777777" w:rsidTr="00DF5F83">
        <w:tc>
          <w:tcPr>
            <w:tcW w:w="543" w:type="dxa"/>
          </w:tcPr>
          <w:p w14:paraId="3140E51B" w14:textId="77777777" w:rsidR="00BE6DD7" w:rsidRPr="009277B7" w:rsidRDefault="00BE6DD7" w:rsidP="00DF5F83">
            <w:pPr>
              <w:spacing w:before="100" w:beforeAutospacing="1" w:after="100" w:afterAutospacing="1"/>
              <w:rPr>
                <w:rFonts w:ascii="Calibri" w:hAnsi="Calibri"/>
                <w:color w:val="000000" w:themeColor="text1"/>
              </w:rPr>
            </w:pPr>
            <w:r w:rsidRPr="009277B7">
              <w:rPr>
                <w:rFonts w:ascii="Calibri" w:hAnsi="Calibri"/>
                <w:color w:val="000000" w:themeColor="text1"/>
              </w:rPr>
              <w:t>2</w:t>
            </w:r>
          </w:p>
        </w:tc>
        <w:tc>
          <w:tcPr>
            <w:tcW w:w="2826" w:type="dxa"/>
          </w:tcPr>
          <w:p w14:paraId="21A2009F" w14:textId="77777777" w:rsidR="00BE6DD7" w:rsidRPr="009277B7" w:rsidRDefault="00BE6DD7" w:rsidP="00DF5F83">
            <w:pPr>
              <w:spacing w:before="100" w:beforeAutospacing="1" w:after="100" w:afterAutospacing="1"/>
              <w:rPr>
                <w:rFonts w:ascii="Calibri" w:hAnsi="Calibri"/>
                <w:color w:val="000000" w:themeColor="text1"/>
              </w:rPr>
            </w:pPr>
          </w:p>
        </w:tc>
        <w:tc>
          <w:tcPr>
            <w:tcW w:w="2693" w:type="dxa"/>
          </w:tcPr>
          <w:p w14:paraId="5EFE95FF" w14:textId="77777777" w:rsidR="00BE6DD7" w:rsidRPr="009277B7" w:rsidRDefault="00BE6DD7" w:rsidP="00DF5F83">
            <w:pPr>
              <w:spacing w:before="100" w:beforeAutospacing="1" w:after="100" w:afterAutospacing="1"/>
              <w:rPr>
                <w:rFonts w:ascii="Calibri" w:hAnsi="Calibri"/>
                <w:color w:val="000000" w:themeColor="text1"/>
              </w:rPr>
            </w:pPr>
          </w:p>
        </w:tc>
        <w:tc>
          <w:tcPr>
            <w:tcW w:w="2410" w:type="dxa"/>
          </w:tcPr>
          <w:p w14:paraId="67CD475A" w14:textId="77777777" w:rsidR="00BE6DD7" w:rsidRPr="009277B7" w:rsidRDefault="00BE6DD7" w:rsidP="00DF5F83">
            <w:pPr>
              <w:spacing w:before="100" w:beforeAutospacing="1" w:after="100" w:afterAutospacing="1"/>
              <w:rPr>
                <w:rFonts w:ascii="Calibri" w:hAnsi="Calibri"/>
                <w:color w:val="000000" w:themeColor="text1"/>
              </w:rPr>
            </w:pPr>
          </w:p>
        </w:tc>
        <w:tc>
          <w:tcPr>
            <w:tcW w:w="2410" w:type="dxa"/>
          </w:tcPr>
          <w:p w14:paraId="4937413B" w14:textId="77777777" w:rsidR="00BE6DD7" w:rsidRPr="009277B7" w:rsidRDefault="00BE6DD7" w:rsidP="00DF5F83">
            <w:pPr>
              <w:spacing w:before="100" w:beforeAutospacing="1" w:after="100" w:afterAutospacing="1"/>
              <w:rPr>
                <w:rFonts w:ascii="Calibri" w:hAnsi="Calibri"/>
                <w:color w:val="000000" w:themeColor="text1"/>
              </w:rPr>
            </w:pPr>
          </w:p>
        </w:tc>
      </w:tr>
      <w:tr w:rsidR="00DE5259" w:rsidRPr="009277B7" w14:paraId="1E823F52" w14:textId="77777777" w:rsidTr="00DF5F83">
        <w:tc>
          <w:tcPr>
            <w:tcW w:w="543" w:type="dxa"/>
          </w:tcPr>
          <w:p w14:paraId="6E6FFE30" w14:textId="77777777" w:rsidR="00BE6DD7" w:rsidRPr="009277B7" w:rsidRDefault="00BE6DD7" w:rsidP="00DF5F83">
            <w:pPr>
              <w:spacing w:before="100" w:beforeAutospacing="1" w:after="100" w:afterAutospacing="1"/>
              <w:rPr>
                <w:rFonts w:ascii="Calibri" w:hAnsi="Calibri"/>
                <w:color w:val="000000" w:themeColor="text1"/>
              </w:rPr>
            </w:pPr>
            <w:r w:rsidRPr="009277B7">
              <w:rPr>
                <w:rFonts w:ascii="Calibri" w:hAnsi="Calibri"/>
                <w:color w:val="000000" w:themeColor="text1"/>
              </w:rPr>
              <w:t>3</w:t>
            </w:r>
          </w:p>
        </w:tc>
        <w:tc>
          <w:tcPr>
            <w:tcW w:w="2826" w:type="dxa"/>
          </w:tcPr>
          <w:p w14:paraId="5977710B" w14:textId="77777777" w:rsidR="00BE6DD7" w:rsidRPr="009277B7" w:rsidRDefault="00BE6DD7" w:rsidP="00DF5F83">
            <w:pPr>
              <w:spacing w:before="100" w:beforeAutospacing="1" w:after="100" w:afterAutospacing="1"/>
              <w:rPr>
                <w:rFonts w:ascii="Calibri" w:hAnsi="Calibri"/>
                <w:color w:val="000000" w:themeColor="text1"/>
              </w:rPr>
            </w:pPr>
          </w:p>
        </w:tc>
        <w:tc>
          <w:tcPr>
            <w:tcW w:w="2693" w:type="dxa"/>
          </w:tcPr>
          <w:p w14:paraId="5638ABB4" w14:textId="77777777" w:rsidR="00BE6DD7" w:rsidRPr="009277B7" w:rsidRDefault="00BE6DD7" w:rsidP="00DF5F83">
            <w:pPr>
              <w:spacing w:before="100" w:beforeAutospacing="1" w:after="100" w:afterAutospacing="1"/>
              <w:rPr>
                <w:rFonts w:ascii="Calibri" w:hAnsi="Calibri"/>
                <w:color w:val="000000" w:themeColor="text1"/>
              </w:rPr>
            </w:pPr>
          </w:p>
        </w:tc>
        <w:tc>
          <w:tcPr>
            <w:tcW w:w="2410" w:type="dxa"/>
          </w:tcPr>
          <w:p w14:paraId="57200A21" w14:textId="77777777" w:rsidR="00BE6DD7" w:rsidRPr="009277B7" w:rsidRDefault="00BE6DD7" w:rsidP="00DF5F83">
            <w:pPr>
              <w:spacing w:before="100" w:beforeAutospacing="1" w:after="100" w:afterAutospacing="1"/>
              <w:rPr>
                <w:rFonts w:ascii="Calibri" w:hAnsi="Calibri"/>
                <w:color w:val="000000" w:themeColor="text1"/>
              </w:rPr>
            </w:pPr>
          </w:p>
        </w:tc>
        <w:tc>
          <w:tcPr>
            <w:tcW w:w="2410" w:type="dxa"/>
          </w:tcPr>
          <w:p w14:paraId="033189DB" w14:textId="77777777" w:rsidR="00BE6DD7" w:rsidRPr="009277B7" w:rsidRDefault="00BE6DD7" w:rsidP="00DF5F83">
            <w:pPr>
              <w:spacing w:before="100" w:beforeAutospacing="1" w:after="100" w:afterAutospacing="1"/>
              <w:rPr>
                <w:rFonts w:ascii="Calibri" w:hAnsi="Calibri"/>
                <w:color w:val="000000" w:themeColor="text1"/>
              </w:rPr>
            </w:pPr>
          </w:p>
        </w:tc>
      </w:tr>
      <w:tr w:rsidR="00DE5259" w:rsidRPr="009277B7" w14:paraId="57AB8351" w14:textId="77777777" w:rsidTr="00DF5F83">
        <w:tc>
          <w:tcPr>
            <w:tcW w:w="543" w:type="dxa"/>
          </w:tcPr>
          <w:p w14:paraId="05C3FF71" w14:textId="77777777" w:rsidR="00BE6DD7" w:rsidRPr="009277B7" w:rsidRDefault="00BE6DD7" w:rsidP="00DF5F83">
            <w:pPr>
              <w:spacing w:before="100" w:beforeAutospacing="1" w:after="100" w:afterAutospacing="1"/>
              <w:rPr>
                <w:rFonts w:ascii="Calibri" w:hAnsi="Calibri"/>
                <w:color w:val="000000" w:themeColor="text1"/>
              </w:rPr>
            </w:pPr>
            <w:r w:rsidRPr="009277B7">
              <w:rPr>
                <w:rFonts w:ascii="Calibri" w:hAnsi="Calibri"/>
                <w:color w:val="000000" w:themeColor="text1"/>
              </w:rPr>
              <w:t>4</w:t>
            </w:r>
          </w:p>
        </w:tc>
        <w:tc>
          <w:tcPr>
            <w:tcW w:w="2826" w:type="dxa"/>
          </w:tcPr>
          <w:p w14:paraId="4B2B4394" w14:textId="77777777" w:rsidR="00BE6DD7" w:rsidRPr="009277B7" w:rsidRDefault="00BE6DD7" w:rsidP="00DF5F83">
            <w:pPr>
              <w:spacing w:before="100" w:beforeAutospacing="1" w:after="100" w:afterAutospacing="1"/>
              <w:rPr>
                <w:rFonts w:ascii="Calibri" w:hAnsi="Calibri"/>
                <w:color w:val="000000" w:themeColor="text1"/>
              </w:rPr>
            </w:pPr>
          </w:p>
        </w:tc>
        <w:tc>
          <w:tcPr>
            <w:tcW w:w="2693" w:type="dxa"/>
          </w:tcPr>
          <w:p w14:paraId="55CC6114" w14:textId="77777777" w:rsidR="00BE6DD7" w:rsidRPr="009277B7" w:rsidRDefault="00BE6DD7" w:rsidP="00DF5F83">
            <w:pPr>
              <w:spacing w:before="100" w:beforeAutospacing="1" w:after="100" w:afterAutospacing="1"/>
              <w:rPr>
                <w:rFonts w:ascii="Calibri" w:hAnsi="Calibri"/>
                <w:color w:val="000000" w:themeColor="text1"/>
              </w:rPr>
            </w:pPr>
          </w:p>
        </w:tc>
        <w:tc>
          <w:tcPr>
            <w:tcW w:w="2410" w:type="dxa"/>
          </w:tcPr>
          <w:p w14:paraId="1CB50DB7" w14:textId="77777777" w:rsidR="00BE6DD7" w:rsidRPr="009277B7" w:rsidRDefault="00BE6DD7" w:rsidP="00DF5F83">
            <w:pPr>
              <w:spacing w:before="100" w:beforeAutospacing="1" w:after="100" w:afterAutospacing="1"/>
              <w:rPr>
                <w:rFonts w:ascii="Calibri" w:hAnsi="Calibri"/>
                <w:color w:val="000000" w:themeColor="text1"/>
              </w:rPr>
            </w:pPr>
          </w:p>
        </w:tc>
        <w:tc>
          <w:tcPr>
            <w:tcW w:w="2410" w:type="dxa"/>
          </w:tcPr>
          <w:p w14:paraId="68DBE9F6" w14:textId="77777777" w:rsidR="00BE6DD7" w:rsidRPr="009277B7" w:rsidRDefault="00BE6DD7" w:rsidP="00DF5F83">
            <w:pPr>
              <w:spacing w:before="100" w:beforeAutospacing="1" w:after="100" w:afterAutospacing="1"/>
              <w:rPr>
                <w:rFonts w:ascii="Calibri" w:hAnsi="Calibri"/>
                <w:color w:val="000000" w:themeColor="text1"/>
              </w:rPr>
            </w:pPr>
          </w:p>
        </w:tc>
      </w:tr>
      <w:tr w:rsidR="00DE5259" w:rsidRPr="009277B7" w14:paraId="1252EA0D" w14:textId="77777777" w:rsidTr="00DF5F83">
        <w:tc>
          <w:tcPr>
            <w:tcW w:w="543" w:type="dxa"/>
          </w:tcPr>
          <w:p w14:paraId="69D9AB6A" w14:textId="77777777" w:rsidR="00BE6DD7" w:rsidRPr="009277B7" w:rsidRDefault="00BE6DD7" w:rsidP="00DF5F83">
            <w:pPr>
              <w:spacing w:before="100" w:beforeAutospacing="1" w:after="100" w:afterAutospacing="1"/>
              <w:rPr>
                <w:rFonts w:ascii="Calibri" w:hAnsi="Calibri"/>
                <w:color w:val="000000" w:themeColor="text1"/>
              </w:rPr>
            </w:pPr>
            <w:r w:rsidRPr="009277B7">
              <w:rPr>
                <w:rFonts w:ascii="Calibri" w:hAnsi="Calibri"/>
                <w:color w:val="000000" w:themeColor="text1"/>
              </w:rPr>
              <w:t>5</w:t>
            </w:r>
          </w:p>
        </w:tc>
        <w:tc>
          <w:tcPr>
            <w:tcW w:w="2826" w:type="dxa"/>
          </w:tcPr>
          <w:p w14:paraId="5E91FE69" w14:textId="77777777" w:rsidR="00BE6DD7" w:rsidRPr="009277B7" w:rsidRDefault="00BE6DD7" w:rsidP="00DF5F83">
            <w:pPr>
              <w:spacing w:before="100" w:beforeAutospacing="1" w:after="100" w:afterAutospacing="1"/>
              <w:rPr>
                <w:rFonts w:ascii="Calibri" w:hAnsi="Calibri"/>
                <w:color w:val="000000" w:themeColor="text1"/>
              </w:rPr>
            </w:pPr>
          </w:p>
        </w:tc>
        <w:tc>
          <w:tcPr>
            <w:tcW w:w="2693" w:type="dxa"/>
          </w:tcPr>
          <w:p w14:paraId="21D9FA7B" w14:textId="77777777" w:rsidR="00BE6DD7" w:rsidRPr="009277B7" w:rsidRDefault="00BE6DD7" w:rsidP="00DF5F83">
            <w:pPr>
              <w:spacing w:before="100" w:beforeAutospacing="1" w:after="100" w:afterAutospacing="1"/>
              <w:rPr>
                <w:rFonts w:ascii="Calibri" w:hAnsi="Calibri"/>
                <w:color w:val="000000" w:themeColor="text1"/>
              </w:rPr>
            </w:pPr>
          </w:p>
        </w:tc>
        <w:tc>
          <w:tcPr>
            <w:tcW w:w="2410" w:type="dxa"/>
          </w:tcPr>
          <w:p w14:paraId="426B0F95" w14:textId="77777777" w:rsidR="00BE6DD7" w:rsidRPr="009277B7" w:rsidRDefault="00BE6DD7" w:rsidP="00DF5F83">
            <w:pPr>
              <w:spacing w:before="100" w:beforeAutospacing="1" w:after="100" w:afterAutospacing="1"/>
              <w:rPr>
                <w:rFonts w:ascii="Calibri" w:hAnsi="Calibri"/>
                <w:color w:val="000000" w:themeColor="text1"/>
              </w:rPr>
            </w:pPr>
          </w:p>
        </w:tc>
        <w:tc>
          <w:tcPr>
            <w:tcW w:w="2410" w:type="dxa"/>
          </w:tcPr>
          <w:p w14:paraId="2041AB3C" w14:textId="77777777" w:rsidR="00BE6DD7" w:rsidRPr="009277B7" w:rsidRDefault="00BE6DD7" w:rsidP="00DF5F83">
            <w:pPr>
              <w:spacing w:before="100" w:beforeAutospacing="1" w:after="100" w:afterAutospacing="1"/>
              <w:rPr>
                <w:rFonts w:ascii="Calibri" w:hAnsi="Calibri"/>
                <w:color w:val="000000" w:themeColor="text1"/>
              </w:rPr>
            </w:pPr>
          </w:p>
        </w:tc>
      </w:tr>
      <w:tr w:rsidR="00BE6DD7" w:rsidRPr="009277B7" w14:paraId="1F627438" w14:textId="77777777" w:rsidTr="00DF5F83">
        <w:tc>
          <w:tcPr>
            <w:tcW w:w="543" w:type="dxa"/>
          </w:tcPr>
          <w:p w14:paraId="11E9B29E" w14:textId="77777777" w:rsidR="00BE6DD7" w:rsidRPr="009277B7" w:rsidRDefault="00BE6DD7" w:rsidP="00DF5F83">
            <w:pPr>
              <w:spacing w:before="100" w:beforeAutospacing="1" w:after="100" w:afterAutospacing="1"/>
              <w:rPr>
                <w:rFonts w:ascii="Calibri" w:hAnsi="Calibri"/>
                <w:color w:val="000000" w:themeColor="text1"/>
              </w:rPr>
            </w:pPr>
            <w:r w:rsidRPr="009277B7">
              <w:rPr>
                <w:rFonts w:ascii="Calibri" w:hAnsi="Calibri"/>
                <w:color w:val="000000" w:themeColor="text1"/>
              </w:rPr>
              <w:t>6</w:t>
            </w:r>
          </w:p>
        </w:tc>
        <w:tc>
          <w:tcPr>
            <w:tcW w:w="2826" w:type="dxa"/>
          </w:tcPr>
          <w:p w14:paraId="4D760C39" w14:textId="77777777" w:rsidR="00BE6DD7" w:rsidRPr="009277B7" w:rsidRDefault="00BE6DD7" w:rsidP="00DF5F83">
            <w:pPr>
              <w:spacing w:before="100" w:beforeAutospacing="1" w:after="100" w:afterAutospacing="1"/>
              <w:rPr>
                <w:rFonts w:ascii="Calibri" w:hAnsi="Calibri"/>
                <w:color w:val="000000" w:themeColor="text1"/>
              </w:rPr>
            </w:pPr>
          </w:p>
        </w:tc>
        <w:tc>
          <w:tcPr>
            <w:tcW w:w="2693" w:type="dxa"/>
          </w:tcPr>
          <w:p w14:paraId="44BFC2B8" w14:textId="77777777" w:rsidR="00BE6DD7" w:rsidRPr="009277B7" w:rsidRDefault="00BE6DD7" w:rsidP="00DF5F83">
            <w:pPr>
              <w:spacing w:before="100" w:beforeAutospacing="1" w:after="100" w:afterAutospacing="1"/>
              <w:rPr>
                <w:rFonts w:ascii="Calibri" w:hAnsi="Calibri"/>
                <w:color w:val="000000" w:themeColor="text1"/>
              </w:rPr>
            </w:pPr>
          </w:p>
        </w:tc>
        <w:tc>
          <w:tcPr>
            <w:tcW w:w="2410" w:type="dxa"/>
          </w:tcPr>
          <w:p w14:paraId="0B9DE8C9" w14:textId="77777777" w:rsidR="00BE6DD7" w:rsidRPr="009277B7" w:rsidRDefault="00BE6DD7" w:rsidP="00DF5F83">
            <w:pPr>
              <w:spacing w:before="100" w:beforeAutospacing="1" w:after="100" w:afterAutospacing="1"/>
              <w:rPr>
                <w:rFonts w:ascii="Calibri" w:hAnsi="Calibri"/>
                <w:color w:val="000000" w:themeColor="text1"/>
              </w:rPr>
            </w:pPr>
          </w:p>
        </w:tc>
        <w:tc>
          <w:tcPr>
            <w:tcW w:w="2410" w:type="dxa"/>
          </w:tcPr>
          <w:p w14:paraId="43F815A0" w14:textId="77777777" w:rsidR="00BE6DD7" w:rsidRPr="009277B7" w:rsidRDefault="00BE6DD7" w:rsidP="00DF5F83">
            <w:pPr>
              <w:spacing w:before="100" w:beforeAutospacing="1" w:after="100" w:afterAutospacing="1"/>
              <w:rPr>
                <w:rFonts w:ascii="Calibri" w:hAnsi="Calibri"/>
                <w:color w:val="000000" w:themeColor="text1"/>
              </w:rPr>
            </w:pPr>
          </w:p>
        </w:tc>
      </w:tr>
    </w:tbl>
    <w:p w14:paraId="1F113AB3" w14:textId="77777777" w:rsidR="00BE6DD7" w:rsidRPr="009277B7" w:rsidRDefault="00BE6DD7" w:rsidP="00BE6DD7">
      <w:pPr>
        <w:spacing w:before="100" w:beforeAutospacing="1" w:after="100" w:afterAutospacing="1"/>
        <w:rPr>
          <w:rFonts w:ascii="Calibri" w:hAnsi="Calibri"/>
          <w:color w:val="000000" w:themeColor="text1"/>
        </w:rPr>
      </w:pPr>
    </w:p>
    <w:p w14:paraId="73059AE6" w14:textId="77777777" w:rsidR="00BE6DD7" w:rsidRPr="009277B7" w:rsidRDefault="00BE6DD7" w:rsidP="00BE6DD7">
      <w:pPr>
        <w:spacing w:before="100" w:beforeAutospacing="1" w:after="100" w:afterAutospacing="1"/>
        <w:rPr>
          <w:rFonts w:ascii="Calibri" w:hAnsi="Calibri"/>
          <w:color w:val="000000" w:themeColor="text1"/>
        </w:rPr>
      </w:pPr>
      <w:r w:rsidRPr="009277B7">
        <w:rPr>
          <w:rFonts w:ascii="Calibri" w:hAnsi="Calibri"/>
          <w:color w:val="000000" w:themeColor="text1"/>
        </w:rPr>
        <w:t>Sporządził</w:t>
      </w:r>
    </w:p>
    <w:p w14:paraId="39145A66" w14:textId="77777777" w:rsidR="00BE6DD7" w:rsidRPr="009277B7" w:rsidRDefault="00BE6DD7" w:rsidP="00BE6DD7">
      <w:pPr>
        <w:spacing w:before="100" w:beforeAutospacing="1" w:after="100" w:afterAutospacing="1"/>
        <w:rPr>
          <w:rFonts w:ascii="Calibri" w:hAnsi="Calibri"/>
          <w:color w:val="000000" w:themeColor="text1"/>
        </w:rPr>
      </w:pPr>
      <w:r w:rsidRPr="009277B7">
        <w:rPr>
          <w:rFonts w:ascii="Calibri" w:hAnsi="Calibri"/>
          <w:color w:val="000000" w:themeColor="text1"/>
        </w:rPr>
        <w:t>…………………………….</w:t>
      </w:r>
      <w:r w:rsidRPr="009277B7">
        <w:rPr>
          <w:rFonts w:ascii="Calibri" w:hAnsi="Calibri"/>
          <w:color w:val="000000" w:themeColor="text1"/>
        </w:rPr>
        <w:tab/>
      </w:r>
      <w:r w:rsidRPr="009277B7">
        <w:rPr>
          <w:rFonts w:ascii="Calibri" w:hAnsi="Calibri"/>
          <w:color w:val="000000" w:themeColor="text1"/>
        </w:rPr>
        <w:tab/>
      </w:r>
      <w:r w:rsidRPr="009277B7">
        <w:rPr>
          <w:rFonts w:ascii="Calibri" w:hAnsi="Calibri"/>
          <w:color w:val="000000" w:themeColor="text1"/>
        </w:rPr>
        <w:tab/>
      </w:r>
      <w:r w:rsidRPr="009277B7">
        <w:rPr>
          <w:rFonts w:ascii="Calibri" w:hAnsi="Calibri"/>
          <w:color w:val="000000" w:themeColor="text1"/>
        </w:rPr>
        <w:tab/>
      </w:r>
      <w:r w:rsidRPr="009277B7">
        <w:rPr>
          <w:rFonts w:ascii="Calibri" w:hAnsi="Calibri"/>
          <w:color w:val="000000" w:themeColor="text1"/>
        </w:rPr>
        <w:tab/>
      </w:r>
      <w:r w:rsidRPr="009277B7">
        <w:rPr>
          <w:rFonts w:ascii="Calibri" w:hAnsi="Calibri"/>
          <w:color w:val="000000" w:themeColor="text1"/>
        </w:rPr>
        <w:tab/>
        <w:t>……………………………………</w:t>
      </w:r>
    </w:p>
    <w:p w14:paraId="5CDCC3CF" w14:textId="3B82DCF1" w:rsidR="00BE6DD7" w:rsidRPr="009277B7" w:rsidRDefault="00BE6DD7" w:rsidP="00BE6DD7">
      <w:pPr>
        <w:spacing w:before="100" w:beforeAutospacing="1" w:after="100" w:afterAutospacing="1"/>
        <w:rPr>
          <w:rFonts w:ascii="Calibri" w:hAnsi="Calibri"/>
          <w:color w:val="000000" w:themeColor="text1"/>
        </w:rPr>
      </w:pPr>
      <w:r w:rsidRPr="009277B7">
        <w:rPr>
          <w:rFonts w:ascii="Calibri" w:hAnsi="Calibri"/>
          <w:color w:val="000000" w:themeColor="text1"/>
        </w:rPr>
        <w:t>Miejsce, data</w:t>
      </w:r>
      <w:r w:rsidRPr="009277B7">
        <w:rPr>
          <w:rFonts w:ascii="Calibri" w:hAnsi="Calibri"/>
          <w:color w:val="000000" w:themeColor="text1"/>
        </w:rPr>
        <w:tab/>
      </w:r>
      <w:r w:rsidRPr="009277B7">
        <w:rPr>
          <w:rFonts w:ascii="Calibri" w:hAnsi="Calibri"/>
          <w:color w:val="000000" w:themeColor="text1"/>
        </w:rPr>
        <w:tab/>
      </w:r>
      <w:r w:rsidRPr="009277B7">
        <w:rPr>
          <w:rFonts w:ascii="Calibri" w:hAnsi="Calibri"/>
          <w:color w:val="000000" w:themeColor="text1"/>
        </w:rPr>
        <w:tab/>
      </w:r>
      <w:r w:rsidRPr="009277B7">
        <w:rPr>
          <w:rFonts w:ascii="Calibri" w:hAnsi="Calibri"/>
          <w:color w:val="000000" w:themeColor="text1"/>
        </w:rPr>
        <w:tab/>
      </w:r>
      <w:r w:rsidRPr="009277B7">
        <w:rPr>
          <w:rFonts w:ascii="Calibri" w:hAnsi="Calibri"/>
          <w:color w:val="000000" w:themeColor="text1"/>
        </w:rPr>
        <w:tab/>
      </w:r>
      <w:r w:rsidRPr="009277B7">
        <w:rPr>
          <w:rFonts w:ascii="Calibri" w:hAnsi="Calibri"/>
          <w:color w:val="000000" w:themeColor="text1"/>
        </w:rPr>
        <w:tab/>
      </w:r>
      <w:r w:rsidRPr="009277B7">
        <w:rPr>
          <w:rFonts w:ascii="Calibri" w:hAnsi="Calibri"/>
          <w:color w:val="000000" w:themeColor="text1"/>
        </w:rPr>
        <w:tab/>
      </w:r>
      <w:r w:rsidR="00232D35" w:rsidRPr="009277B7">
        <w:rPr>
          <w:rFonts w:ascii="Calibri" w:hAnsi="Calibri"/>
          <w:color w:val="000000" w:themeColor="text1"/>
        </w:rPr>
        <w:t xml:space="preserve">PRZEWODNICZĄCY ZESPOŁU DS. HOSPITACJI </w:t>
      </w:r>
    </w:p>
    <w:p w14:paraId="1C50C45A" w14:textId="77777777" w:rsidR="00BE6DD7" w:rsidRPr="009277B7" w:rsidRDefault="00BE6DD7" w:rsidP="00BE6DD7">
      <w:pPr>
        <w:spacing w:before="100" w:beforeAutospacing="1" w:after="100" w:afterAutospacing="1"/>
        <w:rPr>
          <w:rFonts w:ascii="Calibri" w:hAnsi="Calibri"/>
          <w:color w:val="000000" w:themeColor="text1"/>
        </w:rPr>
      </w:pPr>
    </w:p>
    <w:p w14:paraId="6189769A" w14:textId="77777777" w:rsidR="00BE6DD7" w:rsidRPr="009277B7" w:rsidRDefault="00BE6DD7" w:rsidP="00BE6DD7">
      <w:pPr>
        <w:spacing w:before="100" w:beforeAutospacing="1" w:after="100" w:afterAutospacing="1"/>
        <w:rPr>
          <w:rFonts w:ascii="Calibri" w:hAnsi="Calibri"/>
          <w:color w:val="000000" w:themeColor="text1"/>
        </w:rPr>
      </w:pPr>
    </w:p>
    <w:p w14:paraId="7197DDD7" w14:textId="77777777" w:rsidR="00BE6DD7" w:rsidRPr="009277B7" w:rsidRDefault="00BE6DD7" w:rsidP="00BE6DD7">
      <w:pPr>
        <w:spacing w:before="100" w:beforeAutospacing="1" w:after="100" w:afterAutospacing="1"/>
        <w:rPr>
          <w:rFonts w:ascii="Calibri" w:hAnsi="Calibri"/>
          <w:color w:val="000000" w:themeColor="text1"/>
        </w:rPr>
      </w:pPr>
      <w:r w:rsidRPr="009277B7">
        <w:rPr>
          <w:rFonts w:ascii="Calibri" w:hAnsi="Calibri"/>
          <w:color w:val="000000" w:themeColor="text1"/>
        </w:rPr>
        <w:t>Zatwierdził</w:t>
      </w:r>
    </w:p>
    <w:p w14:paraId="6A267086" w14:textId="77777777" w:rsidR="00BE6DD7" w:rsidRPr="009277B7" w:rsidRDefault="00BE6DD7" w:rsidP="00BE6DD7">
      <w:pPr>
        <w:spacing w:before="100" w:beforeAutospacing="1" w:after="100" w:afterAutospacing="1"/>
        <w:rPr>
          <w:rFonts w:ascii="Calibri" w:hAnsi="Calibri"/>
          <w:color w:val="000000" w:themeColor="text1"/>
        </w:rPr>
      </w:pPr>
      <w:r w:rsidRPr="009277B7">
        <w:rPr>
          <w:rFonts w:ascii="Calibri" w:hAnsi="Calibri"/>
          <w:color w:val="000000" w:themeColor="text1"/>
        </w:rPr>
        <w:t>…………………………….</w:t>
      </w:r>
      <w:r w:rsidRPr="009277B7">
        <w:rPr>
          <w:rFonts w:ascii="Calibri" w:hAnsi="Calibri"/>
          <w:color w:val="000000" w:themeColor="text1"/>
        </w:rPr>
        <w:tab/>
      </w:r>
      <w:r w:rsidRPr="009277B7">
        <w:rPr>
          <w:rFonts w:ascii="Calibri" w:hAnsi="Calibri"/>
          <w:color w:val="000000" w:themeColor="text1"/>
        </w:rPr>
        <w:tab/>
      </w:r>
      <w:r w:rsidRPr="009277B7">
        <w:rPr>
          <w:rFonts w:ascii="Calibri" w:hAnsi="Calibri"/>
          <w:color w:val="000000" w:themeColor="text1"/>
        </w:rPr>
        <w:tab/>
      </w:r>
      <w:r w:rsidRPr="009277B7">
        <w:rPr>
          <w:rFonts w:ascii="Calibri" w:hAnsi="Calibri"/>
          <w:color w:val="000000" w:themeColor="text1"/>
        </w:rPr>
        <w:tab/>
      </w:r>
      <w:r w:rsidRPr="009277B7">
        <w:rPr>
          <w:rFonts w:ascii="Calibri" w:hAnsi="Calibri"/>
          <w:color w:val="000000" w:themeColor="text1"/>
        </w:rPr>
        <w:tab/>
      </w:r>
      <w:r w:rsidRPr="009277B7">
        <w:rPr>
          <w:rFonts w:ascii="Calibri" w:hAnsi="Calibri"/>
          <w:color w:val="000000" w:themeColor="text1"/>
        </w:rPr>
        <w:tab/>
        <w:t>……………………………………</w:t>
      </w:r>
    </w:p>
    <w:p w14:paraId="5FB7A26A" w14:textId="506E1E25" w:rsidR="00BE6DD7" w:rsidRPr="009277B7" w:rsidRDefault="00BE6DD7" w:rsidP="00BE6DD7">
      <w:pPr>
        <w:spacing w:before="100" w:beforeAutospacing="1" w:after="100" w:afterAutospacing="1"/>
        <w:rPr>
          <w:rFonts w:ascii="Calibri" w:hAnsi="Calibri"/>
          <w:color w:val="000000" w:themeColor="text1"/>
        </w:rPr>
      </w:pPr>
      <w:r w:rsidRPr="009277B7">
        <w:rPr>
          <w:rFonts w:ascii="Calibri" w:hAnsi="Calibri"/>
          <w:color w:val="000000" w:themeColor="text1"/>
        </w:rPr>
        <w:t>Miejsce, data</w:t>
      </w:r>
      <w:r w:rsidRPr="009277B7">
        <w:rPr>
          <w:rFonts w:ascii="Calibri" w:hAnsi="Calibri"/>
          <w:color w:val="000000" w:themeColor="text1"/>
        </w:rPr>
        <w:tab/>
      </w:r>
      <w:r w:rsidRPr="009277B7">
        <w:rPr>
          <w:rFonts w:ascii="Calibri" w:hAnsi="Calibri"/>
          <w:color w:val="000000" w:themeColor="text1"/>
        </w:rPr>
        <w:tab/>
      </w:r>
      <w:r w:rsidRPr="009277B7">
        <w:rPr>
          <w:rFonts w:ascii="Calibri" w:hAnsi="Calibri"/>
          <w:color w:val="000000" w:themeColor="text1"/>
        </w:rPr>
        <w:tab/>
      </w:r>
      <w:r w:rsidRPr="009277B7">
        <w:rPr>
          <w:rFonts w:ascii="Calibri" w:hAnsi="Calibri"/>
          <w:color w:val="000000" w:themeColor="text1"/>
        </w:rPr>
        <w:tab/>
      </w:r>
      <w:r w:rsidRPr="009277B7">
        <w:rPr>
          <w:rFonts w:ascii="Calibri" w:hAnsi="Calibri"/>
          <w:color w:val="000000" w:themeColor="text1"/>
        </w:rPr>
        <w:tab/>
      </w:r>
      <w:r w:rsidRPr="009277B7">
        <w:rPr>
          <w:rFonts w:ascii="Calibri" w:hAnsi="Calibri"/>
          <w:color w:val="000000" w:themeColor="text1"/>
        </w:rPr>
        <w:tab/>
      </w:r>
      <w:r w:rsidRPr="009277B7">
        <w:rPr>
          <w:rFonts w:ascii="Calibri" w:hAnsi="Calibri"/>
          <w:color w:val="000000" w:themeColor="text1"/>
        </w:rPr>
        <w:tab/>
        <w:t>Dziekan</w:t>
      </w:r>
    </w:p>
    <w:p w14:paraId="22DE9F44" w14:textId="77777777" w:rsidR="00BE6DD7" w:rsidRPr="009277B7" w:rsidRDefault="00BE6DD7" w:rsidP="00BE6DD7">
      <w:pPr>
        <w:spacing w:before="100" w:beforeAutospacing="1" w:after="100" w:afterAutospacing="1"/>
        <w:rPr>
          <w:rFonts w:ascii="Calibri" w:hAnsi="Calibri"/>
          <w:color w:val="000000" w:themeColor="text1"/>
        </w:rPr>
      </w:pPr>
    </w:p>
    <w:p w14:paraId="5190B69D" w14:textId="77777777" w:rsidR="00BE6DD7" w:rsidRPr="009277B7" w:rsidRDefault="00BE6DD7" w:rsidP="00BE6DD7">
      <w:pPr>
        <w:spacing w:line="360" w:lineRule="auto"/>
        <w:ind w:right="653"/>
        <w:jc w:val="right"/>
        <w:rPr>
          <w:rFonts w:ascii="Calibri" w:hAnsi="Calibri"/>
          <w:color w:val="000000" w:themeColor="text1"/>
        </w:rPr>
        <w:sectPr w:rsidR="00BE6DD7" w:rsidRPr="009277B7" w:rsidSect="003206D9">
          <w:headerReference w:type="default" r:id="rId9"/>
          <w:footerReference w:type="default" r:id="rId10"/>
          <w:pgSz w:w="11906" w:h="16838" w:code="9"/>
          <w:pgMar w:top="1417" w:right="1417" w:bottom="1417" w:left="1417" w:header="737" w:footer="737" w:gutter="0"/>
          <w:pgNumType w:start="1"/>
          <w:cols w:space="708"/>
          <w:docGrid w:linePitch="360"/>
        </w:sectPr>
      </w:pPr>
    </w:p>
    <w:p w14:paraId="37BA86BE" w14:textId="1B75036E" w:rsidR="00BE6DD7" w:rsidRPr="009277B7" w:rsidRDefault="00BE6DD7" w:rsidP="00BE6DD7">
      <w:pPr>
        <w:spacing w:line="360" w:lineRule="auto"/>
        <w:ind w:right="653"/>
        <w:jc w:val="right"/>
        <w:rPr>
          <w:rFonts w:ascii="Calibri" w:hAnsi="Calibri"/>
          <w:color w:val="000000" w:themeColor="text1"/>
        </w:rPr>
      </w:pPr>
      <w:r w:rsidRPr="009277B7">
        <w:rPr>
          <w:rFonts w:ascii="Calibri" w:hAnsi="Calibri"/>
          <w:color w:val="000000" w:themeColor="text1"/>
        </w:rPr>
        <w:lastRenderedPageBreak/>
        <w:t xml:space="preserve">ZAŁĄCZNIK </w:t>
      </w:r>
      <w:r w:rsidR="0006410E" w:rsidRPr="009277B7">
        <w:rPr>
          <w:rFonts w:ascii="Calibri" w:hAnsi="Calibri"/>
          <w:color w:val="000000" w:themeColor="text1"/>
        </w:rPr>
        <w:t>3</w:t>
      </w:r>
    </w:p>
    <w:p w14:paraId="09CFFB79" w14:textId="77777777" w:rsidR="00BE6DD7" w:rsidRPr="009277B7" w:rsidRDefault="00BE6DD7" w:rsidP="00BE6DD7">
      <w:pPr>
        <w:spacing w:line="360" w:lineRule="auto"/>
        <w:rPr>
          <w:rFonts w:ascii="Calibri" w:hAnsi="Calibri"/>
          <w:color w:val="000000" w:themeColor="text1"/>
        </w:rPr>
      </w:pPr>
    </w:p>
    <w:p w14:paraId="0AEEF946" w14:textId="77777777" w:rsidR="00BE6DD7" w:rsidRPr="009277B7" w:rsidRDefault="00BE6DD7" w:rsidP="00BE6DD7">
      <w:pPr>
        <w:spacing w:line="360" w:lineRule="auto"/>
        <w:rPr>
          <w:rFonts w:ascii="Calibri" w:hAnsi="Calibri"/>
          <w:b/>
          <w:color w:val="000000" w:themeColor="text1"/>
        </w:rPr>
      </w:pPr>
      <w:r w:rsidRPr="009277B7">
        <w:rPr>
          <w:rFonts w:ascii="Calibri" w:hAnsi="Calibri"/>
          <w:b/>
          <w:color w:val="000000" w:themeColor="text1"/>
        </w:rPr>
        <w:t>REJESTR HOSPITACJI</w:t>
      </w:r>
      <w:r w:rsidRPr="009277B7">
        <w:rPr>
          <w:rFonts w:ascii="Calibri" w:hAnsi="Calibri"/>
          <w:color w:val="000000" w:themeColor="text1"/>
        </w:rPr>
        <w:t xml:space="preserve"> </w:t>
      </w:r>
      <w:r w:rsidRPr="009277B7">
        <w:rPr>
          <w:rFonts w:ascii="Calibri" w:hAnsi="Calibri"/>
          <w:b/>
          <w:color w:val="000000" w:themeColor="text1"/>
        </w:rPr>
        <w:t>ZAJĘĆ DYDAKTYCZNYCH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
        <w:gridCol w:w="1136"/>
        <w:gridCol w:w="1143"/>
        <w:gridCol w:w="876"/>
        <w:gridCol w:w="1238"/>
        <w:gridCol w:w="1383"/>
        <w:gridCol w:w="885"/>
        <w:gridCol w:w="1055"/>
        <w:gridCol w:w="1156"/>
      </w:tblGrid>
      <w:tr w:rsidR="00DE5259" w:rsidRPr="009277B7" w14:paraId="63E6AB72" w14:textId="77777777" w:rsidTr="00DF5F83">
        <w:tc>
          <w:tcPr>
            <w:tcW w:w="544" w:type="dxa"/>
          </w:tcPr>
          <w:p w14:paraId="0CDD9B45" w14:textId="77777777" w:rsidR="00BE6DD7" w:rsidRPr="009277B7" w:rsidRDefault="00BE6DD7" w:rsidP="00DF5F83">
            <w:pPr>
              <w:spacing w:before="100" w:beforeAutospacing="1" w:after="100" w:afterAutospacing="1"/>
              <w:rPr>
                <w:rFonts w:ascii="Calibri" w:hAnsi="Calibri"/>
                <w:color w:val="000000" w:themeColor="text1"/>
              </w:rPr>
            </w:pPr>
            <w:r w:rsidRPr="009277B7">
              <w:rPr>
                <w:rFonts w:ascii="Calibri" w:hAnsi="Calibri"/>
                <w:color w:val="000000" w:themeColor="text1"/>
              </w:rPr>
              <w:t>Lp.</w:t>
            </w:r>
          </w:p>
        </w:tc>
        <w:tc>
          <w:tcPr>
            <w:tcW w:w="2085" w:type="dxa"/>
          </w:tcPr>
          <w:p w14:paraId="2C9A5952" w14:textId="77777777" w:rsidR="00BE6DD7" w:rsidRPr="009277B7" w:rsidRDefault="00BE6DD7" w:rsidP="00DF5F83">
            <w:pPr>
              <w:spacing w:before="100" w:beforeAutospacing="1" w:after="100" w:afterAutospacing="1"/>
              <w:rPr>
                <w:rFonts w:ascii="Calibri" w:hAnsi="Calibri"/>
                <w:color w:val="000000" w:themeColor="text1"/>
              </w:rPr>
            </w:pPr>
            <w:r w:rsidRPr="009277B7">
              <w:rPr>
                <w:rFonts w:ascii="Calibri" w:hAnsi="Calibri"/>
                <w:color w:val="000000" w:themeColor="text1"/>
              </w:rPr>
              <w:t>Tytuł/Stopień Imię i nazwisko osoby hospitowanej</w:t>
            </w:r>
          </w:p>
        </w:tc>
        <w:tc>
          <w:tcPr>
            <w:tcW w:w="1693" w:type="dxa"/>
          </w:tcPr>
          <w:p w14:paraId="38615B8F" w14:textId="77777777" w:rsidR="00BE6DD7" w:rsidRPr="009277B7" w:rsidRDefault="00BE6DD7" w:rsidP="00DF5F83">
            <w:pPr>
              <w:spacing w:before="100" w:beforeAutospacing="1" w:after="100" w:afterAutospacing="1"/>
              <w:rPr>
                <w:rFonts w:ascii="Calibri" w:hAnsi="Calibri"/>
                <w:color w:val="000000" w:themeColor="text1"/>
              </w:rPr>
            </w:pPr>
            <w:r w:rsidRPr="009277B7">
              <w:rPr>
                <w:rFonts w:ascii="Calibri" w:hAnsi="Calibri"/>
                <w:color w:val="000000" w:themeColor="text1"/>
              </w:rPr>
              <w:t>Jednostka organizacyjna osoby hospitowanej</w:t>
            </w:r>
          </w:p>
        </w:tc>
        <w:tc>
          <w:tcPr>
            <w:tcW w:w="1689" w:type="dxa"/>
          </w:tcPr>
          <w:p w14:paraId="0A023C58" w14:textId="77777777" w:rsidR="00BE6DD7" w:rsidRPr="009277B7" w:rsidRDefault="00BE6DD7" w:rsidP="00DF5F83">
            <w:pPr>
              <w:spacing w:before="100" w:beforeAutospacing="1" w:after="100" w:afterAutospacing="1"/>
              <w:rPr>
                <w:rFonts w:ascii="Calibri" w:hAnsi="Calibri"/>
                <w:color w:val="000000" w:themeColor="text1"/>
              </w:rPr>
            </w:pPr>
            <w:r w:rsidRPr="009277B7">
              <w:rPr>
                <w:rFonts w:ascii="Calibri" w:hAnsi="Calibri"/>
                <w:color w:val="000000" w:themeColor="text1"/>
              </w:rPr>
              <w:t>Podstawa hospitacji</w:t>
            </w:r>
          </w:p>
        </w:tc>
        <w:tc>
          <w:tcPr>
            <w:tcW w:w="1845" w:type="dxa"/>
          </w:tcPr>
          <w:p w14:paraId="12D1A2B6" w14:textId="77777777" w:rsidR="00BE6DD7" w:rsidRPr="009277B7" w:rsidRDefault="00BE6DD7" w:rsidP="00DF5F83">
            <w:pPr>
              <w:spacing w:before="100" w:beforeAutospacing="1" w:after="100" w:afterAutospacing="1"/>
              <w:rPr>
                <w:rFonts w:ascii="Calibri" w:hAnsi="Calibri"/>
                <w:color w:val="000000" w:themeColor="text1"/>
              </w:rPr>
            </w:pPr>
            <w:r w:rsidRPr="009277B7">
              <w:rPr>
                <w:rFonts w:ascii="Calibri" w:hAnsi="Calibri"/>
                <w:color w:val="000000" w:themeColor="text1"/>
              </w:rPr>
              <w:t>Skład zespołu hospitacyjnego</w:t>
            </w:r>
          </w:p>
        </w:tc>
        <w:tc>
          <w:tcPr>
            <w:tcW w:w="1855" w:type="dxa"/>
          </w:tcPr>
          <w:p w14:paraId="0F5BD013" w14:textId="77777777" w:rsidR="00BE6DD7" w:rsidRPr="009277B7" w:rsidRDefault="00BE6DD7" w:rsidP="00DF5F83">
            <w:pPr>
              <w:spacing w:before="100" w:beforeAutospacing="1" w:after="100" w:afterAutospacing="1"/>
              <w:rPr>
                <w:rFonts w:ascii="Calibri" w:hAnsi="Calibri"/>
                <w:color w:val="000000" w:themeColor="text1"/>
              </w:rPr>
            </w:pPr>
            <w:r w:rsidRPr="009277B7">
              <w:rPr>
                <w:rFonts w:ascii="Calibri" w:hAnsi="Calibri"/>
                <w:color w:val="000000" w:themeColor="text1"/>
              </w:rPr>
              <w:t xml:space="preserve">Data przeprowadzenia hospitacji </w:t>
            </w:r>
          </w:p>
        </w:tc>
        <w:tc>
          <w:tcPr>
            <w:tcW w:w="1817" w:type="dxa"/>
          </w:tcPr>
          <w:p w14:paraId="504A25F8" w14:textId="77777777" w:rsidR="00BE6DD7" w:rsidRPr="009277B7" w:rsidRDefault="00BE6DD7" w:rsidP="00DF5F83">
            <w:pPr>
              <w:spacing w:before="100" w:beforeAutospacing="1" w:after="100" w:afterAutospacing="1"/>
              <w:rPr>
                <w:rFonts w:ascii="Calibri" w:hAnsi="Calibri"/>
                <w:color w:val="000000" w:themeColor="text1"/>
              </w:rPr>
            </w:pPr>
            <w:r w:rsidRPr="009277B7">
              <w:rPr>
                <w:rFonts w:ascii="Calibri" w:hAnsi="Calibri"/>
                <w:color w:val="000000" w:themeColor="text1"/>
              </w:rPr>
              <w:t xml:space="preserve">Data protokołu  </w:t>
            </w:r>
          </w:p>
        </w:tc>
        <w:tc>
          <w:tcPr>
            <w:tcW w:w="1832" w:type="dxa"/>
          </w:tcPr>
          <w:p w14:paraId="479F765B" w14:textId="77777777" w:rsidR="00BE6DD7" w:rsidRPr="009277B7" w:rsidRDefault="00BE6DD7" w:rsidP="00DF5F83">
            <w:pPr>
              <w:spacing w:before="100" w:beforeAutospacing="1" w:after="100" w:afterAutospacing="1"/>
              <w:rPr>
                <w:rFonts w:ascii="Calibri" w:hAnsi="Calibri"/>
                <w:color w:val="000000" w:themeColor="text1"/>
              </w:rPr>
            </w:pPr>
            <w:r w:rsidRPr="009277B7">
              <w:rPr>
                <w:rFonts w:ascii="Calibri" w:hAnsi="Calibri"/>
                <w:color w:val="000000" w:themeColor="text1"/>
              </w:rPr>
              <w:t xml:space="preserve">Data uwag wniesionych do protokołu </w:t>
            </w:r>
          </w:p>
        </w:tc>
        <w:tc>
          <w:tcPr>
            <w:tcW w:w="1766" w:type="dxa"/>
          </w:tcPr>
          <w:p w14:paraId="4B8C640A" w14:textId="77777777" w:rsidR="00BE6DD7" w:rsidRPr="009277B7" w:rsidRDefault="00BE6DD7" w:rsidP="00DF5F83">
            <w:pPr>
              <w:spacing w:before="100" w:beforeAutospacing="1" w:after="100" w:afterAutospacing="1"/>
              <w:rPr>
                <w:rFonts w:ascii="Calibri" w:hAnsi="Calibri"/>
                <w:color w:val="000000" w:themeColor="text1"/>
              </w:rPr>
            </w:pPr>
            <w:r w:rsidRPr="009277B7">
              <w:rPr>
                <w:rFonts w:ascii="Calibri" w:hAnsi="Calibri"/>
                <w:color w:val="000000" w:themeColor="text1"/>
              </w:rPr>
              <w:t>Data zatwierdzenia protokołu przez Dziekana</w:t>
            </w:r>
          </w:p>
        </w:tc>
      </w:tr>
      <w:tr w:rsidR="00DE5259" w:rsidRPr="009277B7" w14:paraId="17A13310" w14:textId="77777777" w:rsidTr="00DF5F83">
        <w:tc>
          <w:tcPr>
            <w:tcW w:w="544" w:type="dxa"/>
          </w:tcPr>
          <w:p w14:paraId="234C301F" w14:textId="77777777" w:rsidR="00BE6DD7" w:rsidRPr="009277B7" w:rsidRDefault="00BE6DD7" w:rsidP="00DF5F83">
            <w:pPr>
              <w:spacing w:before="100" w:beforeAutospacing="1" w:after="100" w:afterAutospacing="1"/>
              <w:rPr>
                <w:rFonts w:ascii="Calibri" w:hAnsi="Calibri"/>
                <w:color w:val="000000" w:themeColor="text1"/>
              </w:rPr>
            </w:pPr>
            <w:r w:rsidRPr="009277B7">
              <w:rPr>
                <w:rFonts w:ascii="Calibri" w:hAnsi="Calibri"/>
                <w:color w:val="000000" w:themeColor="text1"/>
              </w:rPr>
              <w:t>1</w:t>
            </w:r>
          </w:p>
        </w:tc>
        <w:tc>
          <w:tcPr>
            <w:tcW w:w="2085" w:type="dxa"/>
          </w:tcPr>
          <w:p w14:paraId="3CDEEAD5" w14:textId="77777777" w:rsidR="00BE6DD7" w:rsidRPr="009277B7" w:rsidRDefault="00BE6DD7" w:rsidP="00DF5F83">
            <w:pPr>
              <w:spacing w:before="100" w:beforeAutospacing="1" w:after="100" w:afterAutospacing="1"/>
              <w:rPr>
                <w:rFonts w:ascii="Calibri" w:hAnsi="Calibri"/>
                <w:color w:val="000000" w:themeColor="text1"/>
              </w:rPr>
            </w:pPr>
          </w:p>
        </w:tc>
        <w:tc>
          <w:tcPr>
            <w:tcW w:w="1693" w:type="dxa"/>
          </w:tcPr>
          <w:p w14:paraId="4EE3B17D" w14:textId="77777777" w:rsidR="00BE6DD7" w:rsidRPr="009277B7" w:rsidRDefault="00BE6DD7" w:rsidP="00DF5F83">
            <w:pPr>
              <w:spacing w:before="100" w:beforeAutospacing="1" w:after="100" w:afterAutospacing="1"/>
              <w:rPr>
                <w:rFonts w:ascii="Calibri" w:hAnsi="Calibri"/>
                <w:color w:val="000000" w:themeColor="text1"/>
              </w:rPr>
            </w:pPr>
          </w:p>
        </w:tc>
        <w:tc>
          <w:tcPr>
            <w:tcW w:w="1689" w:type="dxa"/>
          </w:tcPr>
          <w:p w14:paraId="101CE686" w14:textId="77777777" w:rsidR="00BE6DD7" w:rsidRPr="009277B7" w:rsidRDefault="00BE6DD7" w:rsidP="00DF5F83">
            <w:pPr>
              <w:spacing w:before="100" w:beforeAutospacing="1" w:after="100" w:afterAutospacing="1"/>
              <w:rPr>
                <w:rFonts w:ascii="Calibri" w:hAnsi="Calibri"/>
                <w:color w:val="000000" w:themeColor="text1"/>
              </w:rPr>
            </w:pPr>
          </w:p>
        </w:tc>
        <w:tc>
          <w:tcPr>
            <w:tcW w:w="1845" w:type="dxa"/>
          </w:tcPr>
          <w:p w14:paraId="3FC45B8D" w14:textId="77777777" w:rsidR="00BE6DD7" w:rsidRPr="009277B7" w:rsidRDefault="00BE6DD7" w:rsidP="00DF5F83">
            <w:pPr>
              <w:spacing w:before="100" w:beforeAutospacing="1" w:after="100" w:afterAutospacing="1"/>
              <w:rPr>
                <w:rFonts w:ascii="Calibri" w:hAnsi="Calibri"/>
                <w:color w:val="000000" w:themeColor="text1"/>
              </w:rPr>
            </w:pPr>
          </w:p>
        </w:tc>
        <w:tc>
          <w:tcPr>
            <w:tcW w:w="1855" w:type="dxa"/>
          </w:tcPr>
          <w:p w14:paraId="6AF904E4" w14:textId="77777777" w:rsidR="00BE6DD7" w:rsidRPr="009277B7" w:rsidRDefault="00BE6DD7" w:rsidP="00DF5F83">
            <w:pPr>
              <w:spacing w:before="100" w:beforeAutospacing="1" w:after="100" w:afterAutospacing="1"/>
              <w:rPr>
                <w:rFonts w:ascii="Calibri" w:hAnsi="Calibri"/>
                <w:color w:val="000000" w:themeColor="text1"/>
              </w:rPr>
            </w:pPr>
          </w:p>
        </w:tc>
        <w:tc>
          <w:tcPr>
            <w:tcW w:w="1817" w:type="dxa"/>
          </w:tcPr>
          <w:p w14:paraId="6E3D8268" w14:textId="77777777" w:rsidR="00BE6DD7" w:rsidRPr="009277B7" w:rsidRDefault="00BE6DD7" w:rsidP="00DF5F83">
            <w:pPr>
              <w:spacing w:before="100" w:beforeAutospacing="1" w:after="100" w:afterAutospacing="1"/>
              <w:rPr>
                <w:rFonts w:ascii="Calibri" w:hAnsi="Calibri"/>
                <w:color w:val="000000" w:themeColor="text1"/>
              </w:rPr>
            </w:pPr>
          </w:p>
        </w:tc>
        <w:tc>
          <w:tcPr>
            <w:tcW w:w="1832" w:type="dxa"/>
          </w:tcPr>
          <w:p w14:paraId="48C0B90E" w14:textId="77777777" w:rsidR="00BE6DD7" w:rsidRPr="009277B7" w:rsidRDefault="00BE6DD7" w:rsidP="00DF5F83">
            <w:pPr>
              <w:spacing w:before="100" w:beforeAutospacing="1" w:after="100" w:afterAutospacing="1"/>
              <w:rPr>
                <w:rFonts w:ascii="Calibri" w:hAnsi="Calibri"/>
                <w:color w:val="000000" w:themeColor="text1"/>
              </w:rPr>
            </w:pPr>
          </w:p>
        </w:tc>
        <w:tc>
          <w:tcPr>
            <w:tcW w:w="1766" w:type="dxa"/>
          </w:tcPr>
          <w:p w14:paraId="24882FDF" w14:textId="77777777" w:rsidR="00BE6DD7" w:rsidRPr="009277B7" w:rsidRDefault="00BE6DD7" w:rsidP="00DF5F83">
            <w:pPr>
              <w:spacing w:before="100" w:beforeAutospacing="1" w:after="100" w:afterAutospacing="1"/>
              <w:rPr>
                <w:rFonts w:ascii="Calibri" w:hAnsi="Calibri"/>
                <w:color w:val="000000" w:themeColor="text1"/>
              </w:rPr>
            </w:pPr>
          </w:p>
        </w:tc>
      </w:tr>
      <w:tr w:rsidR="00DE5259" w:rsidRPr="009277B7" w14:paraId="0E1B728D" w14:textId="77777777" w:rsidTr="00DF5F83">
        <w:tc>
          <w:tcPr>
            <w:tcW w:w="544" w:type="dxa"/>
          </w:tcPr>
          <w:p w14:paraId="1E30B75E" w14:textId="77777777" w:rsidR="00BE6DD7" w:rsidRPr="009277B7" w:rsidRDefault="00BE6DD7" w:rsidP="00DF5F83">
            <w:pPr>
              <w:spacing w:before="100" w:beforeAutospacing="1" w:after="100" w:afterAutospacing="1"/>
              <w:rPr>
                <w:rFonts w:ascii="Calibri" w:hAnsi="Calibri"/>
                <w:color w:val="000000" w:themeColor="text1"/>
              </w:rPr>
            </w:pPr>
            <w:r w:rsidRPr="009277B7">
              <w:rPr>
                <w:rFonts w:ascii="Calibri" w:hAnsi="Calibri"/>
                <w:color w:val="000000" w:themeColor="text1"/>
              </w:rPr>
              <w:t>2</w:t>
            </w:r>
          </w:p>
        </w:tc>
        <w:tc>
          <w:tcPr>
            <w:tcW w:w="2085" w:type="dxa"/>
          </w:tcPr>
          <w:p w14:paraId="4DF760B9" w14:textId="77777777" w:rsidR="00BE6DD7" w:rsidRPr="009277B7" w:rsidRDefault="00BE6DD7" w:rsidP="00DF5F83">
            <w:pPr>
              <w:spacing w:before="100" w:beforeAutospacing="1" w:after="100" w:afterAutospacing="1"/>
              <w:rPr>
                <w:rFonts w:ascii="Calibri" w:hAnsi="Calibri"/>
                <w:color w:val="000000" w:themeColor="text1"/>
              </w:rPr>
            </w:pPr>
          </w:p>
        </w:tc>
        <w:tc>
          <w:tcPr>
            <w:tcW w:w="1693" w:type="dxa"/>
          </w:tcPr>
          <w:p w14:paraId="26466F4D" w14:textId="77777777" w:rsidR="00BE6DD7" w:rsidRPr="009277B7" w:rsidRDefault="00BE6DD7" w:rsidP="00DF5F83">
            <w:pPr>
              <w:spacing w:before="100" w:beforeAutospacing="1" w:after="100" w:afterAutospacing="1"/>
              <w:rPr>
                <w:rFonts w:ascii="Calibri" w:hAnsi="Calibri"/>
                <w:color w:val="000000" w:themeColor="text1"/>
              </w:rPr>
            </w:pPr>
          </w:p>
        </w:tc>
        <w:tc>
          <w:tcPr>
            <w:tcW w:w="1689" w:type="dxa"/>
          </w:tcPr>
          <w:p w14:paraId="7728AB7F" w14:textId="77777777" w:rsidR="00BE6DD7" w:rsidRPr="009277B7" w:rsidRDefault="00BE6DD7" w:rsidP="00DF5F83">
            <w:pPr>
              <w:spacing w:before="100" w:beforeAutospacing="1" w:after="100" w:afterAutospacing="1"/>
              <w:rPr>
                <w:rFonts w:ascii="Calibri" w:hAnsi="Calibri"/>
                <w:color w:val="000000" w:themeColor="text1"/>
              </w:rPr>
            </w:pPr>
          </w:p>
        </w:tc>
        <w:tc>
          <w:tcPr>
            <w:tcW w:w="1845" w:type="dxa"/>
          </w:tcPr>
          <w:p w14:paraId="6E480EC3" w14:textId="77777777" w:rsidR="00BE6DD7" w:rsidRPr="009277B7" w:rsidRDefault="00BE6DD7" w:rsidP="00DF5F83">
            <w:pPr>
              <w:spacing w:before="100" w:beforeAutospacing="1" w:after="100" w:afterAutospacing="1"/>
              <w:rPr>
                <w:rFonts w:ascii="Calibri" w:hAnsi="Calibri"/>
                <w:color w:val="000000" w:themeColor="text1"/>
              </w:rPr>
            </w:pPr>
          </w:p>
        </w:tc>
        <w:tc>
          <w:tcPr>
            <w:tcW w:w="1855" w:type="dxa"/>
          </w:tcPr>
          <w:p w14:paraId="5D6B30C5" w14:textId="77777777" w:rsidR="00BE6DD7" w:rsidRPr="009277B7" w:rsidRDefault="00BE6DD7" w:rsidP="00DF5F83">
            <w:pPr>
              <w:spacing w:before="100" w:beforeAutospacing="1" w:after="100" w:afterAutospacing="1"/>
              <w:rPr>
                <w:rFonts w:ascii="Calibri" w:hAnsi="Calibri"/>
                <w:color w:val="000000" w:themeColor="text1"/>
              </w:rPr>
            </w:pPr>
          </w:p>
        </w:tc>
        <w:tc>
          <w:tcPr>
            <w:tcW w:w="1817" w:type="dxa"/>
          </w:tcPr>
          <w:p w14:paraId="743ADEFD" w14:textId="77777777" w:rsidR="00BE6DD7" w:rsidRPr="009277B7" w:rsidRDefault="00BE6DD7" w:rsidP="00DF5F83">
            <w:pPr>
              <w:spacing w:before="100" w:beforeAutospacing="1" w:after="100" w:afterAutospacing="1"/>
              <w:rPr>
                <w:rFonts w:ascii="Calibri" w:hAnsi="Calibri"/>
                <w:color w:val="000000" w:themeColor="text1"/>
              </w:rPr>
            </w:pPr>
          </w:p>
        </w:tc>
        <w:tc>
          <w:tcPr>
            <w:tcW w:w="1832" w:type="dxa"/>
          </w:tcPr>
          <w:p w14:paraId="11897F8E" w14:textId="77777777" w:rsidR="00BE6DD7" w:rsidRPr="009277B7" w:rsidRDefault="00BE6DD7" w:rsidP="00DF5F83">
            <w:pPr>
              <w:spacing w:before="100" w:beforeAutospacing="1" w:after="100" w:afterAutospacing="1"/>
              <w:rPr>
                <w:rFonts w:ascii="Calibri" w:hAnsi="Calibri"/>
                <w:color w:val="000000" w:themeColor="text1"/>
              </w:rPr>
            </w:pPr>
          </w:p>
        </w:tc>
        <w:tc>
          <w:tcPr>
            <w:tcW w:w="1766" w:type="dxa"/>
          </w:tcPr>
          <w:p w14:paraId="62EF36F0" w14:textId="77777777" w:rsidR="00BE6DD7" w:rsidRPr="009277B7" w:rsidRDefault="00BE6DD7" w:rsidP="00DF5F83">
            <w:pPr>
              <w:spacing w:before="100" w:beforeAutospacing="1" w:after="100" w:afterAutospacing="1"/>
              <w:rPr>
                <w:rFonts w:ascii="Calibri" w:hAnsi="Calibri"/>
                <w:color w:val="000000" w:themeColor="text1"/>
              </w:rPr>
            </w:pPr>
          </w:p>
        </w:tc>
      </w:tr>
      <w:tr w:rsidR="00DE5259" w:rsidRPr="009277B7" w14:paraId="674A2E2D" w14:textId="77777777" w:rsidTr="00DF5F83">
        <w:tc>
          <w:tcPr>
            <w:tcW w:w="544" w:type="dxa"/>
          </w:tcPr>
          <w:p w14:paraId="4E064B23" w14:textId="77777777" w:rsidR="00BE6DD7" w:rsidRPr="009277B7" w:rsidRDefault="00BE6DD7" w:rsidP="00DF5F83">
            <w:pPr>
              <w:spacing w:before="100" w:beforeAutospacing="1" w:after="100" w:afterAutospacing="1"/>
              <w:rPr>
                <w:rFonts w:ascii="Calibri" w:hAnsi="Calibri"/>
                <w:color w:val="000000" w:themeColor="text1"/>
              </w:rPr>
            </w:pPr>
            <w:r w:rsidRPr="009277B7">
              <w:rPr>
                <w:rFonts w:ascii="Calibri" w:hAnsi="Calibri"/>
                <w:color w:val="000000" w:themeColor="text1"/>
              </w:rPr>
              <w:t>3</w:t>
            </w:r>
          </w:p>
        </w:tc>
        <w:tc>
          <w:tcPr>
            <w:tcW w:w="2085" w:type="dxa"/>
          </w:tcPr>
          <w:p w14:paraId="627D553B" w14:textId="77777777" w:rsidR="00BE6DD7" w:rsidRPr="009277B7" w:rsidRDefault="00BE6DD7" w:rsidP="00DF5F83">
            <w:pPr>
              <w:spacing w:before="100" w:beforeAutospacing="1" w:after="100" w:afterAutospacing="1"/>
              <w:rPr>
                <w:rFonts w:ascii="Calibri" w:hAnsi="Calibri"/>
                <w:color w:val="000000" w:themeColor="text1"/>
              </w:rPr>
            </w:pPr>
          </w:p>
        </w:tc>
        <w:tc>
          <w:tcPr>
            <w:tcW w:w="1693" w:type="dxa"/>
          </w:tcPr>
          <w:p w14:paraId="7D3B9843" w14:textId="77777777" w:rsidR="00BE6DD7" w:rsidRPr="009277B7" w:rsidRDefault="00BE6DD7" w:rsidP="00DF5F83">
            <w:pPr>
              <w:spacing w:before="100" w:beforeAutospacing="1" w:after="100" w:afterAutospacing="1"/>
              <w:rPr>
                <w:rFonts w:ascii="Calibri" w:hAnsi="Calibri"/>
                <w:color w:val="000000" w:themeColor="text1"/>
              </w:rPr>
            </w:pPr>
          </w:p>
        </w:tc>
        <w:tc>
          <w:tcPr>
            <w:tcW w:w="1689" w:type="dxa"/>
          </w:tcPr>
          <w:p w14:paraId="724D4EC1" w14:textId="77777777" w:rsidR="00BE6DD7" w:rsidRPr="009277B7" w:rsidRDefault="00BE6DD7" w:rsidP="00DF5F83">
            <w:pPr>
              <w:spacing w:before="100" w:beforeAutospacing="1" w:after="100" w:afterAutospacing="1"/>
              <w:rPr>
                <w:rFonts w:ascii="Calibri" w:hAnsi="Calibri"/>
                <w:color w:val="000000" w:themeColor="text1"/>
              </w:rPr>
            </w:pPr>
          </w:p>
        </w:tc>
        <w:tc>
          <w:tcPr>
            <w:tcW w:w="1845" w:type="dxa"/>
          </w:tcPr>
          <w:p w14:paraId="1AD32B3E" w14:textId="77777777" w:rsidR="00BE6DD7" w:rsidRPr="009277B7" w:rsidRDefault="00BE6DD7" w:rsidP="00DF5F83">
            <w:pPr>
              <w:spacing w:before="100" w:beforeAutospacing="1" w:after="100" w:afterAutospacing="1"/>
              <w:rPr>
                <w:rFonts w:ascii="Calibri" w:hAnsi="Calibri"/>
                <w:color w:val="000000" w:themeColor="text1"/>
              </w:rPr>
            </w:pPr>
          </w:p>
        </w:tc>
        <w:tc>
          <w:tcPr>
            <w:tcW w:w="1855" w:type="dxa"/>
          </w:tcPr>
          <w:p w14:paraId="322E9702" w14:textId="77777777" w:rsidR="00BE6DD7" w:rsidRPr="009277B7" w:rsidRDefault="00BE6DD7" w:rsidP="00DF5F83">
            <w:pPr>
              <w:spacing w:before="100" w:beforeAutospacing="1" w:after="100" w:afterAutospacing="1"/>
              <w:rPr>
                <w:rFonts w:ascii="Calibri" w:hAnsi="Calibri"/>
                <w:color w:val="000000" w:themeColor="text1"/>
              </w:rPr>
            </w:pPr>
          </w:p>
        </w:tc>
        <w:tc>
          <w:tcPr>
            <w:tcW w:w="1817" w:type="dxa"/>
          </w:tcPr>
          <w:p w14:paraId="4063E505" w14:textId="77777777" w:rsidR="00BE6DD7" w:rsidRPr="009277B7" w:rsidRDefault="00BE6DD7" w:rsidP="00DF5F83">
            <w:pPr>
              <w:spacing w:before="100" w:beforeAutospacing="1" w:after="100" w:afterAutospacing="1"/>
              <w:rPr>
                <w:rFonts w:ascii="Calibri" w:hAnsi="Calibri"/>
                <w:color w:val="000000" w:themeColor="text1"/>
              </w:rPr>
            </w:pPr>
          </w:p>
        </w:tc>
        <w:tc>
          <w:tcPr>
            <w:tcW w:w="1832" w:type="dxa"/>
          </w:tcPr>
          <w:p w14:paraId="5355BA9F" w14:textId="77777777" w:rsidR="00BE6DD7" w:rsidRPr="009277B7" w:rsidRDefault="00BE6DD7" w:rsidP="00DF5F83">
            <w:pPr>
              <w:spacing w:before="100" w:beforeAutospacing="1" w:after="100" w:afterAutospacing="1"/>
              <w:rPr>
                <w:rFonts w:ascii="Calibri" w:hAnsi="Calibri"/>
                <w:color w:val="000000" w:themeColor="text1"/>
              </w:rPr>
            </w:pPr>
          </w:p>
        </w:tc>
        <w:tc>
          <w:tcPr>
            <w:tcW w:w="1766" w:type="dxa"/>
          </w:tcPr>
          <w:p w14:paraId="1AE53C62" w14:textId="77777777" w:rsidR="00BE6DD7" w:rsidRPr="009277B7" w:rsidRDefault="00BE6DD7" w:rsidP="00DF5F83">
            <w:pPr>
              <w:spacing w:before="100" w:beforeAutospacing="1" w:after="100" w:afterAutospacing="1"/>
              <w:rPr>
                <w:rFonts w:ascii="Calibri" w:hAnsi="Calibri"/>
                <w:color w:val="000000" w:themeColor="text1"/>
              </w:rPr>
            </w:pPr>
          </w:p>
        </w:tc>
      </w:tr>
      <w:tr w:rsidR="00DE5259" w:rsidRPr="009277B7" w14:paraId="0E3B49D7" w14:textId="77777777" w:rsidTr="00DF5F83">
        <w:tc>
          <w:tcPr>
            <w:tcW w:w="544" w:type="dxa"/>
          </w:tcPr>
          <w:p w14:paraId="23DA657E" w14:textId="77777777" w:rsidR="00BE6DD7" w:rsidRPr="009277B7" w:rsidRDefault="00BE6DD7" w:rsidP="00DF5F83">
            <w:pPr>
              <w:spacing w:before="100" w:beforeAutospacing="1" w:after="100" w:afterAutospacing="1"/>
              <w:rPr>
                <w:rFonts w:ascii="Calibri" w:hAnsi="Calibri"/>
                <w:color w:val="000000" w:themeColor="text1"/>
              </w:rPr>
            </w:pPr>
            <w:r w:rsidRPr="009277B7">
              <w:rPr>
                <w:rFonts w:ascii="Calibri" w:hAnsi="Calibri"/>
                <w:color w:val="000000" w:themeColor="text1"/>
              </w:rPr>
              <w:t>4</w:t>
            </w:r>
          </w:p>
        </w:tc>
        <w:tc>
          <w:tcPr>
            <w:tcW w:w="2085" w:type="dxa"/>
          </w:tcPr>
          <w:p w14:paraId="0C7450E4" w14:textId="77777777" w:rsidR="00BE6DD7" w:rsidRPr="009277B7" w:rsidRDefault="00BE6DD7" w:rsidP="00DF5F83">
            <w:pPr>
              <w:spacing w:before="100" w:beforeAutospacing="1" w:after="100" w:afterAutospacing="1"/>
              <w:rPr>
                <w:rFonts w:ascii="Calibri" w:hAnsi="Calibri"/>
                <w:color w:val="000000" w:themeColor="text1"/>
              </w:rPr>
            </w:pPr>
          </w:p>
        </w:tc>
        <w:tc>
          <w:tcPr>
            <w:tcW w:w="1693" w:type="dxa"/>
          </w:tcPr>
          <w:p w14:paraId="6550048E" w14:textId="77777777" w:rsidR="00BE6DD7" w:rsidRPr="009277B7" w:rsidRDefault="00BE6DD7" w:rsidP="00DF5F83">
            <w:pPr>
              <w:spacing w:before="100" w:beforeAutospacing="1" w:after="100" w:afterAutospacing="1"/>
              <w:rPr>
                <w:rFonts w:ascii="Calibri" w:hAnsi="Calibri"/>
                <w:color w:val="000000" w:themeColor="text1"/>
              </w:rPr>
            </w:pPr>
          </w:p>
        </w:tc>
        <w:tc>
          <w:tcPr>
            <w:tcW w:w="1689" w:type="dxa"/>
          </w:tcPr>
          <w:p w14:paraId="49CBB199" w14:textId="77777777" w:rsidR="00BE6DD7" w:rsidRPr="009277B7" w:rsidRDefault="00BE6DD7" w:rsidP="00DF5F83">
            <w:pPr>
              <w:spacing w:before="100" w:beforeAutospacing="1" w:after="100" w:afterAutospacing="1"/>
              <w:rPr>
                <w:rFonts w:ascii="Calibri" w:hAnsi="Calibri"/>
                <w:color w:val="000000" w:themeColor="text1"/>
              </w:rPr>
            </w:pPr>
          </w:p>
        </w:tc>
        <w:tc>
          <w:tcPr>
            <w:tcW w:w="1845" w:type="dxa"/>
          </w:tcPr>
          <w:p w14:paraId="266917A5" w14:textId="77777777" w:rsidR="00BE6DD7" w:rsidRPr="009277B7" w:rsidRDefault="00BE6DD7" w:rsidP="00DF5F83">
            <w:pPr>
              <w:spacing w:before="100" w:beforeAutospacing="1" w:after="100" w:afterAutospacing="1"/>
              <w:rPr>
                <w:rFonts w:ascii="Calibri" w:hAnsi="Calibri"/>
                <w:color w:val="000000" w:themeColor="text1"/>
              </w:rPr>
            </w:pPr>
          </w:p>
        </w:tc>
        <w:tc>
          <w:tcPr>
            <w:tcW w:w="1855" w:type="dxa"/>
          </w:tcPr>
          <w:p w14:paraId="28BCDF59" w14:textId="77777777" w:rsidR="00BE6DD7" w:rsidRPr="009277B7" w:rsidRDefault="00BE6DD7" w:rsidP="00DF5F83">
            <w:pPr>
              <w:spacing w:before="100" w:beforeAutospacing="1" w:after="100" w:afterAutospacing="1"/>
              <w:rPr>
                <w:rFonts w:ascii="Calibri" w:hAnsi="Calibri"/>
                <w:color w:val="000000" w:themeColor="text1"/>
              </w:rPr>
            </w:pPr>
          </w:p>
        </w:tc>
        <w:tc>
          <w:tcPr>
            <w:tcW w:w="1817" w:type="dxa"/>
          </w:tcPr>
          <w:p w14:paraId="70D11AF7" w14:textId="77777777" w:rsidR="00BE6DD7" w:rsidRPr="009277B7" w:rsidRDefault="00BE6DD7" w:rsidP="00DF5F83">
            <w:pPr>
              <w:spacing w:before="100" w:beforeAutospacing="1" w:after="100" w:afterAutospacing="1"/>
              <w:rPr>
                <w:rFonts w:ascii="Calibri" w:hAnsi="Calibri"/>
                <w:color w:val="000000" w:themeColor="text1"/>
              </w:rPr>
            </w:pPr>
          </w:p>
        </w:tc>
        <w:tc>
          <w:tcPr>
            <w:tcW w:w="1832" w:type="dxa"/>
          </w:tcPr>
          <w:p w14:paraId="21047A6E" w14:textId="77777777" w:rsidR="00BE6DD7" w:rsidRPr="009277B7" w:rsidRDefault="00BE6DD7" w:rsidP="00DF5F83">
            <w:pPr>
              <w:spacing w:before="100" w:beforeAutospacing="1" w:after="100" w:afterAutospacing="1"/>
              <w:rPr>
                <w:rFonts w:ascii="Calibri" w:hAnsi="Calibri"/>
                <w:color w:val="000000" w:themeColor="text1"/>
              </w:rPr>
            </w:pPr>
          </w:p>
        </w:tc>
        <w:tc>
          <w:tcPr>
            <w:tcW w:w="1766" w:type="dxa"/>
          </w:tcPr>
          <w:p w14:paraId="43D99BD0" w14:textId="77777777" w:rsidR="00BE6DD7" w:rsidRPr="009277B7" w:rsidRDefault="00BE6DD7" w:rsidP="00DF5F83">
            <w:pPr>
              <w:spacing w:before="100" w:beforeAutospacing="1" w:after="100" w:afterAutospacing="1"/>
              <w:rPr>
                <w:rFonts w:ascii="Calibri" w:hAnsi="Calibri"/>
                <w:color w:val="000000" w:themeColor="text1"/>
              </w:rPr>
            </w:pPr>
          </w:p>
        </w:tc>
      </w:tr>
      <w:tr w:rsidR="00DE5259" w:rsidRPr="009277B7" w14:paraId="2AF6A838" w14:textId="77777777" w:rsidTr="00DF5F83">
        <w:tc>
          <w:tcPr>
            <w:tcW w:w="544" w:type="dxa"/>
          </w:tcPr>
          <w:p w14:paraId="138C7754" w14:textId="77777777" w:rsidR="00BE6DD7" w:rsidRPr="009277B7" w:rsidRDefault="00BE6DD7" w:rsidP="00DF5F83">
            <w:pPr>
              <w:spacing w:before="100" w:beforeAutospacing="1" w:after="100" w:afterAutospacing="1"/>
              <w:rPr>
                <w:rFonts w:ascii="Calibri" w:hAnsi="Calibri"/>
                <w:color w:val="000000" w:themeColor="text1"/>
              </w:rPr>
            </w:pPr>
            <w:r w:rsidRPr="009277B7">
              <w:rPr>
                <w:rFonts w:ascii="Calibri" w:hAnsi="Calibri"/>
                <w:color w:val="000000" w:themeColor="text1"/>
              </w:rPr>
              <w:t>5</w:t>
            </w:r>
          </w:p>
        </w:tc>
        <w:tc>
          <w:tcPr>
            <w:tcW w:w="2085" w:type="dxa"/>
          </w:tcPr>
          <w:p w14:paraId="0ECA8A2A" w14:textId="77777777" w:rsidR="00BE6DD7" w:rsidRPr="009277B7" w:rsidRDefault="00BE6DD7" w:rsidP="00DF5F83">
            <w:pPr>
              <w:spacing w:before="100" w:beforeAutospacing="1" w:after="100" w:afterAutospacing="1"/>
              <w:rPr>
                <w:rFonts w:ascii="Calibri" w:hAnsi="Calibri"/>
                <w:color w:val="000000" w:themeColor="text1"/>
              </w:rPr>
            </w:pPr>
          </w:p>
        </w:tc>
        <w:tc>
          <w:tcPr>
            <w:tcW w:w="1693" w:type="dxa"/>
          </w:tcPr>
          <w:p w14:paraId="0B232D06" w14:textId="77777777" w:rsidR="00BE6DD7" w:rsidRPr="009277B7" w:rsidRDefault="00BE6DD7" w:rsidP="00DF5F83">
            <w:pPr>
              <w:spacing w:before="100" w:beforeAutospacing="1" w:after="100" w:afterAutospacing="1"/>
              <w:rPr>
                <w:rFonts w:ascii="Calibri" w:hAnsi="Calibri"/>
                <w:color w:val="000000" w:themeColor="text1"/>
              </w:rPr>
            </w:pPr>
          </w:p>
        </w:tc>
        <w:tc>
          <w:tcPr>
            <w:tcW w:w="1689" w:type="dxa"/>
          </w:tcPr>
          <w:p w14:paraId="5F8308C2" w14:textId="77777777" w:rsidR="00BE6DD7" w:rsidRPr="009277B7" w:rsidRDefault="00BE6DD7" w:rsidP="00DF5F83">
            <w:pPr>
              <w:spacing w:before="100" w:beforeAutospacing="1" w:after="100" w:afterAutospacing="1"/>
              <w:rPr>
                <w:rFonts w:ascii="Calibri" w:hAnsi="Calibri"/>
                <w:color w:val="000000" w:themeColor="text1"/>
              </w:rPr>
            </w:pPr>
          </w:p>
        </w:tc>
        <w:tc>
          <w:tcPr>
            <w:tcW w:w="1845" w:type="dxa"/>
          </w:tcPr>
          <w:p w14:paraId="40F3E28D" w14:textId="77777777" w:rsidR="00BE6DD7" w:rsidRPr="009277B7" w:rsidRDefault="00BE6DD7" w:rsidP="00DF5F83">
            <w:pPr>
              <w:spacing w:before="100" w:beforeAutospacing="1" w:after="100" w:afterAutospacing="1"/>
              <w:rPr>
                <w:rFonts w:ascii="Calibri" w:hAnsi="Calibri"/>
                <w:color w:val="000000" w:themeColor="text1"/>
              </w:rPr>
            </w:pPr>
          </w:p>
        </w:tc>
        <w:tc>
          <w:tcPr>
            <w:tcW w:w="1855" w:type="dxa"/>
          </w:tcPr>
          <w:p w14:paraId="67472086" w14:textId="77777777" w:rsidR="00BE6DD7" w:rsidRPr="009277B7" w:rsidRDefault="00BE6DD7" w:rsidP="00DF5F83">
            <w:pPr>
              <w:spacing w:before="100" w:beforeAutospacing="1" w:after="100" w:afterAutospacing="1"/>
              <w:rPr>
                <w:rFonts w:ascii="Calibri" w:hAnsi="Calibri"/>
                <w:color w:val="000000" w:themeColor="text1"/>
              </w:rPr>
            </w:pPr>
          </w:p>
        </w:tc>
        <w:tc>
          <w:tcPr>
            <w:tcW w:w="1817" w:type="dxa"/>
          </w:tcPr>
          <w:p w14:paraId="2EB7A4B3" w14:textId="77777777" w:rsidR="00BE6DD7" w:rsidRPr="009277B7" w:rsidRDefault="00BE6DD7" w:rsidP="00DF5F83">
            <w:pPr>
              <w:spacing w:before="100" w:beforeAutospacing="1" w:after="100" w:afterAutospacing="1"/>
              <w:rPr>
                <w:rFonts w:ascii="Calibri" w:hAnsi="Calibri"/>
                <w:color w:val="000000" w:themeColor="text1"/>
              </w:rPr>
            </w:pPr>
          </w:p>
        </w:tc>
        <w:tc>
          <w:tcPr>
            <w:tcW w:w="1832" w:type="dxa"/>
          </w:tcPr>
          <w:p w14:paraId="56362FB5" w14:textId="77777777" w:rsidR="00BE6DD7" w:rsidRPr="009277B7" w:rsidRDefault="00BE6DD7" w:rsidP="00DF5F83">
            <w:pPr>
              <w:spacing w:before="100" w:beforeAutospacing="1" w:after="100" w:afterAutospacing="1"/>
              <w:rPr>
                <w:rFonts w:ascii="Calibri" w:hAnsi="Calibri"/>
                <w:color w:val="000000" w:themeColor="text1"/>
              </w:rPr>
            </w:pPr>
          </w:p>
        </w:tc>
        <w:tc>
          <w:tcPr>
            <w:tcW w:w="1766" w:type="dxa"/>
          </w:tcPr>
          <w:p w14:paraId="77D113EF" w14:textId="77777777" w:rsidR="00BE6DD7" w:rsidRPr="009277B7" w:rsidRDefault="00BE6DD7" w:rsidP="00DF5F83">
            <w:pPr>
              <w:spacing w:before="100" w:beforeAutospacing="1" w:after="100" w:afterAutospacing="1"/>
              <w:rPr>
                <w:rFonts w:ascii="Calibri" w:hAnsi="Calibri"/>
                <w:color w:val="000000" w:themeColor="text1"/>
              </w:rPr>
            </w:pPr>
          </w:p>
        </w:tc>
      </w:tr>
      <w:tr w:rsidR="00BE6DD7" w:rsidRPr="009277B7" w14:paraId="60CA0AD8" w14:textId="77777777" w:rsidTr="00DF5F83">
        <w:tc>
          <w:tcPr>
            <w:tcW w:w="544" w:type="dxa"/>
          </w:tcPr>
          <w:p w14:paraId="53A03180" w14:textId="77777777" w:rsidR="00BE6DD7" w:rsidRPr="009277B7" w:rsidRDefault="00BE6DD7" w:rsidP="00DF5F83">
            <w:pPr>
              <w:spacing w:before="100" w:beforeAutospacing="1" w:after="100" w:afterAutospacing="1"/>
              <w:rPr>
                <w:rFonts w:ascii="Calibri" w:hAnsi="Calibri"/>
                <w:color w:val="000000" w:themeColor="text1"/>
              </w:rPr>
            </w:pPr>
            <w:r w:rsidRPr="009277B7">
              <w:rPr>
                <w:rFonts w:ascii="Calibri" w:hAnsi="Calibri"/>
                <w:color w:val="000000" w:themeColor="text1"/>
              </w:rPr>
              <w:t>6</w:t>
            </w:r>
          </w:p>
        </w:tc>
        <w:tc>
          <w:tcPr>
            <w:tcW w:w="2085" w:type="dxa"/>
          </w:tcPr>
          <w:p w14:paraId="4397EE71" w14:textId="77777777" w:rsidR="00BE6DD7" w:rsidRPr="009277B7" w:rsidRDefault="00BE6DD7" w:rsidP="00DF5F83">
            <w:pPr>
              <w:spacing w:before="100" w:beforeAutospacing="1" w:after="100" w:afterAutospacing="1"/>
              <w:rPr>
                <w:rFonts w:ascii="Calibri" w:hAnsi="Calibri"/>
                <w:color w:val="000000" w:themeColor="text1"/>
              </w:rPr>
            </w:pPr>
          </w:p>
        </w:tc>
        <w:tc>
          <w:tcPr>
            <w:tcW w:w="1693" w:type="dxa"/>
          </w:tcPr>
          <w:p w14:paraId="36A330F4" w14:textId="77777777" w:rsidR="00BE6DD7" w:rsidRPr="009277B7" w:rsidRDefault="00BE6DD7" w:rsidP="00DF5F83">
            <w:pPr>
              <w:spacing w:before="100" w:beforeAutospacing="1" w:after="100" w:afterAutospacing="1"/>
              <w:rPr>
                <w:rFonts w:ascii="Calibri" w:hAnsi="Calibri"/>
                <w:color w:val="000000" w:themeColor="text1"/>
              </w:rPr>
            </w:pPr>
          </w:p>
        </w:tc>
        <w:tc>
          <w:tcPr>
            <w:tcW w:w="1689" w:type="dxa"/>
          </w:tcPr>
          <w:p w14:paraId="2D99DA8E" w14:textId="77777777" w:rsidR="00BE6DD7" w:rsidRPr="009277B7" w:rsidRDefault="00BE6DD7" w:rsidP="00DF5F83">
            <w:pPr>
              <w:spacing w:before="100" w:beforeAutospacing="1" w:after="100" w:afterAutospacing="1"/>
              <w:rPr>
                <w:rFonts w:ascii="Calibri" w:hAnsi="Calibri"/>
                <w:color w:val="000000" w:themeColor="text1"/>
              </w:rPr>
            </w:pPr>
          </w:p>
        </w:tc>
        <w:tc>
          <w:tcPr>
            <w:tcW w:w="1845" w:type="dxa"/>
          </w:tcPr>
          <w:p w14:paraId="0262523B" w14:textId="77777777" w:rsidR="00BE6DD7" w:rsidRPr="009277B7" w:rsidRDefault="00BE6DD7" w:rsidP="00DF5F83">
            <w:pPr>
              <w:spacing w:before="100" w:beforeAutospacing="1" w:after="100" w:afterAutospacing="1"/>
              <w:rPr>
                <w:rFonts w:ascii="Calibri" w:hAnsi="Calibri"/>
                <w:color w:val="000000" w:themeColor="text1"/>
              </w:rPr>
            </w:pPr>
          </w:p>
        </w:tc>
        <w:tc>
          <w:tcPr>
            <w:tcW w:w="1855" w:type="dxa"/>
          </w:tcPr>
          <w:p w14:paraId="10F95058" w14:textId="77777777" w:rsidR="00BE6DD7" w:rsidRPr="009277B7" w:rsidRDefault="00BE6DD7" w:rsidP="00DF5F83">
            <w:pPr>
              <w:spacing w:before="100" w:beforeAutospacing="1" w:after="100" w:afterAutospacing="1"/>
              <w:rPr>
                <w:rFonts w:ascii="Calibri" w:hAnsi="Calibri"/>
                <w:color w:val="000000" w:themeColor="text1"/>
              </w:rPr>
            </w:pPr>
          </w:p>
        </w:tc>
        <w:tc>
          <w:tcPr>
            <w:tcW w:w="1817" w:type="dxa"/>
          </w:tcPr>
          <w:p w14:paraId="478BE835" w14:textId="77777777" w:rsidR="00BE6DD7" w:rsidRPr="009277B7" w:rsidRDefault="00BE6DD7" w:rsidP="00DF5F83">
            <w:pPr>
              <w:spacing w:before="100" w:beforeAutospacing="1" w:after="100" w:afterAutospacing="1"/>
              <w:rPr>
                <w:rFonts w:ascii="Calibri" w:hAnsi="Calibri"/>
                <w:color w:val="000000" w:themeColor="text1"/>
              </w:rPr>
            </w:pPr>
          </w:p>
        </w:tc>
        <w:tc>
          <w:tcPr>
            <w:tcW w:w="1832" w:type="dxa"/>
          </w:tcPr>
          <w:p w14:paraId="5D58187C" w14:textId="77777777" w:rsidR="00BE6DD7" w:rsidRPr="009277B7" w:rsidRDefault="00BE6DD7" w:rsidP="00DF5F83">
            <w:pPr>
              <w:spacing w:before="100" w:beforeAutospacing="1" w:after="100" w:afterAutospacing="1"/>
              <w:rPr>
                <w:rFonts w:ascii="Calibri" w:hAnsi="Calibri"/>
                <w:color w:val="000000" w:themeColor="text1"/>
              </w:rPr>
            </w:pPr>
          </w:p>
        </w:tc>
        <w:tc>
          <w:tcPr>
            <w:tcW w:w="1766" w:type="dxa"/>
          </w:tcPr>
          <w:p w14:paraId="17B04815" w14:textId="77777777" w:rsidR="00BE6DD7" w:rsidRPr="009277B7" w:rsidRDefault="00BE6DD7" w:rsidP="00DF5F83">
            <w:pPr>
              <w:spacing w:before="100" w:beforeAutospacing="1" w:after="100" w:afterAutospacing="1"/>
              <w:rPr>
                <w:rFonts w:ascii="Calibri" w:hAnsi="Calibri"/>
                <w:color w:val="000000" w:themeColor="text1"/>
              </w:rPr>
            </w:pPr>
          </w:p>
        </w:tc>
      </w:tr>
    </w:tbl>
    <w:p w14:paraId="420EE9AB" w14:textId="77777777" w:rsidR="00BE6DD7" w:rsidRPr="009277B7" w:rsidRDefault="00BE6DD7" w:rsidP="00BE6DD7">
      <w:pPr>
        <w:spacing w:before="100" w:beforeAutospacing="1" w:after="100" w:afterAutospacing="1"/>
        <w:rPr>
          <w:rFonts w:ascii="Calibri" w:hAnsi="Calibri"/>
          <w:color w:val="000000" w:themeColor="text1"/>
        </w:rPr>
      </w:pPr>
    </w:p>
    <w:p w14:paraId="51271FDC" w14:textId="77777777" w:rsidR="00BE6DD7" w:rsidRPr="009277B7" w:rsidRDefault="00BE6DD7" w:rsidP="00BE6DD7">
      <w:pPr>
        <w:spacing w:line="360" w:lineRule="auto"/>
        <w:rPr>
          <w:rFonts w:ascii="Calibri" w:hAnsi="Calibri"/>
          <w:b/>
          <w:color w:val="000000" w:themeColor="text1"/>
        </w:rPr>
      </w:pPr>
    </w:p>
    <w:p w14:paraId="64FE137C" w14:textId="77777777" w:rsidR="00BE6DD7" w:rsidRPr="009277B7" w:rsidRDefault="00BE6DD7" w:rsidP="00964D2B">
      <w:pPr>
        <w:spacing w:after="0"/>
        <w:jc w:val="both"/>
        <w:rPr>
          <w:rFonts w:ascii="Times New Roman" w:hAnsi="Times New Roman" w:cs="Times New Roman"/>
          <w:color w:val="000000" w:themeColor="text1"/>
          <w:sz w:val="24"/>
        </w:rPr>
      </w:pPr>
    </w:p>
    <w:sectPr w:rsidR="00BE6DD7" w:rsidRPr="009277B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D96602" w14:textId="77777777" w:rsidR="00FA6FE7" w:rsidRDefault="00FA6FE7" w:rsidP="00BE6DD7">
      <w:pPr>
        <w:spacing w:after="0" w:line="240" w:lineRule="auto"/>
      </w:pPr>
      <w:r>
        <w:separator/>
      </w:r>
    </w:p>
  </w:endnote>
  <w:endnote w:type="continuationSeparator" w:id="0">
    <w:p w14:paraId="7AE25572" w14:textId="77777777" w:rsidR="00FA6FE7" w:rsidRDefault="00FA6FE7" w:rsidP="00BE6D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Roboto">
    <w:altName w:val="Times New Roman"/>
    <w:panose1 w:val="02000000000000000000"/>
    <w:charset w:val="EE"/>
    <w:family w:val="auto"/>
    <w:pitch w:val="variable"/>
    <w:sig w:usb0="00000001"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6607495"/>
      <w:docPartObj>
        <w:docPartGallery w:val="Page Numbers (Bottom of Page)"/>
        <w:docPartUnique/>
      </w:docPartObj>
    </w:sdtPr>
    <w:sdtEndPr>
      <w:rPr>
        <w:rFonts w:asciiTheme="minorHAnsi" w:hAnsiTheme="minorHAnsi" w:cstheme="minorHAnsi"/>
        <w:sz w:val="22"/>
        <w:szCs w:val="22"/>
      </w:rPr>
    </w:sdtEndPr>
    <w:sdtContent>
      <w:p w14:paraId="0C9BB712" w14:textId="2A6D2EE5" w:rsidR="003206D9" w:rsidRPr="006B2BAE" w:rsidRDefault="003206D9">
        <w:pPr>
          <w:pStyle w:val="Stopka"/>
          <w:jc w:val="right"/>
          <w:rPr>
            <w:rFonts w:asciiTheme="minorHAnsi" w:hAnsiTheme="minorHAnsi" w:cstheme="minorHAnsi"/>
            <w:sz w:val="22"/>
            <w:szCs w:val="22"/>
          </w:rPr>
        </w:pPr>
        <w:r w:rsidRPr="006B2BAE">
          <w:rPr>
            <w:rFonts w:asciiTheme="minorHAnsi" w:hAnsiTheme="minorHAnsi" w:cstheme="minorHAnsi"/>
            <w:sz w:val="22"/>
            <w:szCs w:val="22"/>
          </w:rPr>
          <w:fldChar w:fldCharType="begin"/>
        </w:r>
        <w:r w:rsidRPr="006B2BAE">
          <w:rPr>
            <w:rFonts w:asciiTheme="minorHAnsi" w:hAnsiTheme="minorHAnsi" w:cstheme="minorHAnsi"/>
            <w:sz w:val="22"/>
            <w:szCs w:val="22"/>
          </w:rPr>
          <w:instrText>PAGE   \* MERGEFORMAT</w:instrText>
        </w:r>
        <w:r w:rsidRPr="006B2BAE">
          <w:rPr>
            <w:rFonts w:asciiTheme="minorHAnsi" w:hAnsiTheme="minorHAnsi" w:cstheme="minorHAnsi"/>
            <w:sz w:val="22"/>
            <w:szCs w:val="22"/>
          </w:rPr>
          <w:fldChar w:fldCharType="separate"/>
        </w:r>
        <w:r w:rsidR="007A4998" w:rsidRPr="007A4998">
          <w:rPr>
            <w:rFonts w:asciiTheme="minorHAnsi" w:hAnsiTheme="minorHAnsi" w:cstheme="minorHAnsi"/>
            <w:noProof/>
            <w:sz w:val="22"/>
            <w:szCs w:val="22"/>
            <w:lang w:val="pl-PL"/>
          </w:rPr>
          <w:t>1</w:t>
        </w:r>
        <w:r w:rsidRPr="006B2BAE">
          <w:rPr>
            <w:rFonts w:asciiTheme="minorHAnsi" w:hAnsiTheme="minorHAnsi" w:cstheme="minorHAnsi"/>
            <w:sz w:val="22"/>
            <w:szCs w:val="22"/>
          </w:rPr>
          <w:fldChar w:fldCharType="end"/>
        </w:r>
      </w:p>
    </w:sdtContent>
  </w:sdt>
  <w:p w14:paraId="23535ABC" w14:textId="77777777" w:rsidR="003206D9" w:rsidRDefault="003206D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0D80F1" w14:textId="77777777" w:rsidR="00FA6FE7" w:rsidRDefault="00FA6FE7" w:rsidP="00BE6DD7">
      <w:pPr>
        <w:spacing w:after="0" w:line="240" w:lineRule="auto"/>
      </w:pPr>
      <w:r>
        <w:separator/>
      </w:r>
    </w:p>
  </w:footnote>
  <w:footnote w:type="continuationSeparator" w:id="0">
    <w:p w14:paraId="5F138FB9" w14:textId="77777777" w:rsidR="00FA6FE7" w:rsidRDefault="00FA6FE7" w:rsidP="00BE6D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952A2F" w14:textId="77777777" w:rsidR="003206D9" w:rsidRPr="00BE6DD7" w:rsidRDefault="003206D9" w:rsidP="00BE6DD7">
    <w:pPr>
      <w:pStyle w:val="Nagwek"/>
    </w:pPr>
    <w:r w:rsidRPr="00BE6DD7">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D1F8C"/>
    <w:multiLevelType w:val="hybridMultilevel"/>
    <w:tmpl w:val="6EBA574A"/>
    <w:lvl w:ilvl="0" w:tplc="587845CA">
      <w:start w:val="1"/>
      <w:numFmt w:val="decimal"/>
      <w:lvlText w:val="%1."/>
      <w:lvlJc w:val="left"/>
      <w:pPr>
        <w:tabs>
          <w:tab w:val="num" w:pos="1146"/>
        </w:tabs>
        <w:ind w:left="1146" w:hanging="360"/>
      </w:pPr>
      <w:rPr>
        <w:rFonts w:cs="Times New Roman" w:hint="default"/>
      </w:rPr>
    </w:lvl>
    <w:lvl w:ilvl="1" w:tplc="04150019" w:tentative="1">
      <w:start w:val="1"/>
      <w:numFmt w:val="lowerLetter"/>
      <w:lvlText w:val="%2."/>
      <w:lvlJc w:val="left"/>
      <w:pPr>
        <w:ind w:left="1866" w:hanging="360"/>
      </w:pPr>
      <w:rPr>
        <w:rFonts w:cs="Times New Roman"/>
      </w:rPr>
    </w:lvl>
    <w:lvl w:ilvl="2" w:tplc="0415001B" w:tentative="1">
      <w:start w:val="1"/>
      <w:numFmt w:val="lowerRoman"/>
      <w:lvlText w:val="%3."/>
      <w:lvlJc w:val="right"/>
      <w:pPr>
        <w:ind w:left="2586" w:hanging="180"/>
      </w:pPr>
      <w:rPr>
        <w:rFonts w:cs="Times New Roman"/>
      </w:rPr>
    </w:lvl>
    <w:lvl w:ilvl="3" w:tplc="0415000F" w:tentative="1">
      <w:start w:val="1"/>
      <w:numFmt w:val="decimal"/>
      <w:lvlText w:val="%4."/>
      <w:lvlJc w:val="left"/>
      <w:pPr>
        <w:ind w:left="3306" w:hanging="360"/>
      </w:pPr>
      <w:rPr>
        <w:rFonts w:cs="Times New Roman"/>
      </w:rPr>
    </w:lvl>
    <w:lvl w:ilvl="4" w:tplc="04150019" w:tentative="1">
      <w:start w:val="1"/>
      <w:numFmt w:val="lowerLetter"/>
      <w:lvlText w:val="%5."/>
      <w:lvlJc w:val="left"/>
      <w:pPr>
        <w:ind w:left="4026" w:hanging="360"/>
      </w:pPr>
      <w:rPr>
        <w:rFonts w:cs="Times New Roman"/>
      </w:rPr>
    </w:lvl>
    <w:lvl w:ilvl="5" w:tplc="0415001B" w:tentative="1">
      <w:start w:val="1"/>
      <w:numFmt w:val="lowerRoman"/>
      <w:lvlText w:val="%6."/>
      <w:lvlJc w:val="right"/>
      <w:pPr>
        <w:ind w:left="4746" w:hanging="180"/>
      </w:pPr>
      <w:rPr>
        <w:rFonts w:cs="Times New Roman"/>
      </w:rPr>
    </w:lvl>
    <w:lvl w:ilvl="6" w:tplc="0415000F" w:tentative="1">
      <w:start w:val="1"/>
      <w:numFmt w:val="decimal"/>
      <w:lvlText w:val="%7."/>
      <w:lvlJc w:val="left"/>
      <w:pPr>
        <w:ind w:left="5466" w:hanging="360"/>
      </w:pPr>
      <w:rPr>
        <w:rFonts w:cs="Times New Roman"/>
      </w:rPr>
    </w:lvl>
    <w:lvl w:ilvl="7" w:tplc="04150019" w:tentative="1">
      <w:start w:val="1"/>
      <w:numFmt w:val="lowerLetter"/>
      <w:lvlText w:val="%8."/>
      <w:lvlJc w:val="left"/>
      <w:pPr>
        <w:ind w:left="6186" w:hanging="360"/>
      </w:pPr>
      <w:rPr>
        <w:rFonts w:cs="Times New Roman"/>
      </w:rPr>
    </w:lvl>
    <w:lvl w:ilvl="8" w:tplc="0415001B" w:tentative="1">
      <w:start w:val="1"/>
      <w:numFmt w:val="lowerRoman"/>
      <w:lvlText w:val="%9."/>
      <w:lvlJc w:val="right"/>
      <w:pPr>
        <w:ind w:left="6906" w:hanging="180"/>
      </w:pPr>
      <w:rPr>
        <w:rFonts w:cs="Times New Roman"/>
      </w:rPr>
    </w:lvl>
  </w:abstractNum>
  <w:abstractNum w:abstractNumId="1" w15:restartNumberingAfterBreak="0">
    <w:nsid w:val="066F71D2"/>
    <w:multiLevelType w:val="hybridMultilevel"/>
    <w:tmpl w:val="703AEC5E"/>
    <w:lvl w:ilvl="0" w:tplc="04150011">
      <w:start w:val="1"/>
      <w:numFmt w:val="decimal"/>
      <w:lvlText w:val="%1)"/>
      <w:lvlJc w:val="left"/>
      <w:pPr>
        <w:tabs>
          <w:tab w:val="num" w:pos="720"/>
        </w:tabs>
        <w:ind w:left="720" w:hanging="360"/>
      </w:pPr>
      <w:rPr>
        <w:rFonts w:cs="Times New Roman" w:hint="default"/>
      </w:rPr>
    </w:lvl>
    <w:lvl w:ilvl="1" w:tplc="04150003" w:tentative="1">
      <w:start w:val="1"/>
      <w:numFmt w:val="bullet"/>
      <w:lvlText w:val="o"/>
      <w:lvlJc w:val="left"/>
      <w:pPr>
        <w:ind w:left="1440" w:hanging="360"/>
      </w:pPr>
      <w:rPr>
        <w:rFonts w:ascii="Courier New" w:hAnsi="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96066A1"/>
    <w:multiLevelType w:val="hybridMultilevel"/>
    <w:tmpl w:val="FBD233A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24D4C93"/>
    <w:multiLevelType w:val="hybridMultilevel"/>
    <w:tmpl w:val="D1E25C76"/>
    <w:lvl w:ilvl="0" w:tplc="14160CD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45A73AC"/>
    <w:multiLevelType w:val="hybridMultilevel"/>
    <w:tmpl w:val="99C48A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50A533B"/>
    <w:multiLevelType w:val="hybridMultilevel"/>
    <w:tmpl w:val="88907680"/>
    <w:lvl w:ilvl="0" w:tplc="0415000F">
      <w:start w:val="1"/>
      <w:numFmt w:val="decimal"/>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6033732"/>
    <w:multiLevelType w:val="hybridMultilevel"/>
    <w:tmpl w:val="66B0EA60"/>
    <w:lvl w:ilvl="0" w:tplc="0415000F">
      <w:start w:val="1"/>
      <w:numFmt w:val="decimal"/>
      <w:lvlText w:val="%1."/>
      <w:lvlJc w:val="left"/>
      <w:pPr>
        <w:ind w:left="1060" w:hanging="360"/>
      </w:pPr>
      <w:rPr>
        <w:rFonts w:cs="Times New Roman" w:hint="default"/>
      </w:rPr>
    </w:lvl>
    <w:lvl w:ilvl="1" w:tplc="04150003" w:tentative="1">
      <w:start w:val="1"/>
      <w:numFmt w:val="bullet"/>
      <w:lvlText w:val="o"/>
      <w:lvlJc w:val="left"/>
      <w:pPr>
        <w:ind w:left="1780" w:hanging="360"/>
      </w:pPr>
      <w:rPr>
        <w:rFonts w:ascii="Courier New" w:hAnsi="Courier New" w:hint="default"/>
      </w:rPr>
    </w:lvl>
    <w:lvl w:ilvl="2" w:tplc="04150005" w:tentative="1">
      <w:start w:val="1"/>
      <w:numFmt w:val="bullet"/>
      <w:lvlText w:val=""/>
      <w:lvlJc w:val="left"/>
      <w:pPr>
        <w:ind w:left="2500" w:hanging="360"/>
      </w:pPr>
      <w:rPr>
        <w:rFonts w:ascii="Wingdings" w:hAnsi="Wingdings" w:hint="default"/>
      </w:rPr>
    </w:lvl>
    <w:lvl w:ilvl="3" w:tplc="04150001" w:tentative="1">
      <w:start w:val="1"/>
      <w:numFmt w:val="bullet"/>
      <w:lvlText w:val=""/>
      <w:lvlJc w:val="left"/>
      <w:pPr>
        <w:ind w:left="3220" w:hanging="360"/>
      </w:pPr>
      <w:rPr>
        <w:rFonts w:ascii="Symbol" w:hAnsi="Symbol" w:hint="default"/>
      </w:rPr>
    </w:lvl>
    <w:lvl w:ilvl="4" w:tplc="04150003" w:tentative="1">
      <w:start w:val="1"/>
      <w:numFmt w:val="bullet"/>
      <w:lvlText w:val="o"/>
      <w:lvlJc w:val="left"/>
      <w:pPr>
        <w:ind w:left="3940" w:hanging="360"/>
      </w:pPr>
      <w:rPr>
        <w:rFonts w:ascii="Courier New" w:hAnsi="Courier New" w:hint="default"/>
      </w:rPr>
    </w:lvl>
    <w:lvl w:ilvl="5" w:tplc="04150005" w:tentative="1">
      <w:start w:val="1"/>
      <w:numFmt w:val="bullet"/>
      <w:lvlText w:val=""/>
      <w:lvlJc w:val="left"/>
      <w:pPr>
        <w:ind w:left="4660" w:hanging="360"/>
      </w:pPr>
      <w:rPr>
        <w:rFonts w:ascii="Wingdings" w:hAnsi="Wingdings" w:hint="default"/>
      </w:rPr>
    </w:lvl>
    <w:lvl w:ilvl="6" w:tplc="04150001" w:tentative="1">
      <w:start w:val="1"/>
      <w:numFmt w:val="bullet"/>
      <w:lvlText w:val=""/>
      <w:lvlJc w:val="left"/>
      <w:pPr>
        <w:ind w:left="5380" w:hanging="360"/>
      </w:pPr>
      <w:rPr>
        <w:rFonts w:ascii="Symbol" w:hAnsi="Symbol" w:hint="default"/>
      </w:rPr>
    </w:lvl>
    <w:lvl w:ilvl="7" w:tplc="04150003" w:tentative="1">
      <w:start w:val="1"/>
      <w:numFmt w:val="bullet"/>
      <w:lvlText w:val="o"/>
      <w:lvlJc w:val="left"/>
      <w:pPr>
        <w:ind w:left="6100" w:hanging="360"/>
      </w:pPr>
      <w:rPr>
        <w:rFonts w:ascii="Courier New" w:hAnsi="Courier New" w:hint="default"/>
      </w:rPr>
    </w:lvl>
    <w:lvl w:ilvl="8" w:tplc="04150005" w:tentative="1">
      <w:start w:val="1"/>
      <w:numFmt w:val="bullet"/>
      <w:lvlText w:val=""/>
      <w:lvlJc w:val="left"/>
      <w:pPr>
        <w:ind w:left="6820" w:hanging="360"/>
      </w:pPr>
      <w:rPr>
        <w:rFonts w:ascii="Wingdings" w:hAnsi="Wingdings" w:hint="default"/>
      </w:rPr>
    </w:lvl>
  </w:abstractNum>
  <w:abstractNum w:abstractNumId="7" w15:restartNumberingAfterBreak="0">
    <w:nsid w:val="16782B8C"/>
    <w:multiLevelType w:val="hybridMultilevel"/>
    <w:tmpl w:val="DA022FD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6C653DE"/>
    <w:multiLevelType w:val="hybridMultilevel"/>
    <w:tmpl w:val="DB169C6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78873B1"/>
    <w:multiLevelType w:val="hybridMultilevel"/>
    <w:tmpl w:val="0EF8B330"/>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C866F71"/>
    <w:multiLevelType w:val="hybridMultilevel"/>
    <w:tmpl w:val="2542B7BC"/>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1" w15:restartNumberingAfterBreak="0">
    <w:nsid w:val="215C7C9D"/>
    <w:multiLevelType w:val="hybridMultilevel"/>
    <w:tmpl w:val="BEB6F98E"/>
    <w:lvl w:ilvl="0" w:tplc="DA36F34E">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25D7E83"/>
    <w:multiLevelType w:val="hybridMultilevel"/>
    <w:tmpl w:val="E004B974"/>
    <w:lvl w:ilvl="0" w:tplc="14160CD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55F5DE4"/>
    <w:multiLevelType w:val="hybridMultilevel"/>
    <w:tmpl w:val="5D6A07B2"/>
    <w:lvl w:ilvl="0" w:tplc="E2E65002">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 w15:restartNumberingAfterBreak="0">
    <w:nsid w:val="2C7131F2"/>
    <w:multiLevelType w:val="multilevel"/>
    <w:tmpl w:val="041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5" w15:restartNumberingAfterBreak="0">
    <w:nsid w:val="2E633C25"/>
    <w:multiLevelType w:val="hybridMultilevel"/>
    <w:tmpl w:val="0DF48BD4"/>
    <w:lvl w:ilvl="0" w:tplc="14160CD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1780C97"/>
    <w:multiLevelType w:val="hybridMultilevel"/>
    <w:tmpl w:val="69E85D74"/>
    <w:lvl w:ilvl="0" w:tplc="F484F4AE">
      <w:start w:val="6"/>
      <w:numFmt w:val="decimal"/>
      <w:lvlText w:val="%1."/>
      <w:lvlJc w:val="left"/>
      <w:pPr>
        <w:tabs>
          <w:tab w:val="num" w:pos="785"/>
        </w:tabs>
        <w:ind w:left="785" w:hanging="360"/>
      </w:pPr>
      <w:rPr>
        <w:rFonts w:cs="Times New Roman" w:hint="default"/>
      </w:rPr>
    </w:lvl>
    <w:lvl w:ilvl="1" w:tplc="04150019" w:tentative="1">
      <w:start w:val="1"/>
      <w:numFmt w:val="lowerLetter"/>
      <w:lvlText w:val="%2."/>
      <w:lvlJc w:val="left"/>
      <w:pPr>
        <w:tabs>
          <w:tab w:val="num" w:pos="1505"/>
        </w:tabs>
        <w:ind w:left="1505" w:hanging="360"/>
      </w:pPr>
      <w:rPr>
        <w:rFonts w:cs="Times New Roman"/>
      </w:rPr>
    </w:lvl>
    <w:lvl w:ilvl="2" w:tplc="0415001B" w:tentative="1">
      <w:start w:val="1"/>
      <w:numFmt w:val="lowerRoman"/>
      <w:lvlText w:val="%3."/>
      <w:lvlJc w:val="right"/>
      <w:pPr>
        <w:tabs>
          <w:tab w:val="num" w:pos="2225"/>
        </w:tabs>
        <w:ind w:left="2225" w:hanging="180"/>
      </w:pPr>
      <w:rPr>
        <w:rFonts w:cs="Times New Roman"/>
      </w:rPr>
    </w:lvl>
    <w:lvl w:ilvl="3" w:tplc="0415000F" w:tentative="1">
      <w:start w:val="1"/>
      <w:numFmt w:val="decimal"/>
      <w:lvlText w:val="%4."/>
      <w:lvlJc w:val="left"/>
      <w:pPr>
        <w:tabs>
          <w:tab w:val="num" w:pos="2945"/>
        </w:tabs>
        <w:ind w:left="2945" w:hanging="360"/>
      </w:pPr>
      <w:rPr>
        <w:rFonts w:cs="Times New Roman"/>
      </w:rPr>
    </w:lvl>
    <w:lvl w:ilvl="4" w:tplc="04150019" w:tentative="1">
      <w:start w:val="1"/>
      <w:numFmt w:val="lowerLetter"/>
      <w:lvlText w:val="%5."/>
      <w:lvlJc w:val="left"/>
      <w:pPr>
        <w:tabs>
          <w:tab w:val="num" w:pos="3665"/>
        </w:tabs>
        <w:ind w:left="3665" w:hanging="360"/>
      </w:pPr>
      <w:rPr>
        <w:rFonts w:cs="Times New Roman"/>
      </w:rPr>
    </w:lvl>
    <w:lvl w:ilvl="5" w:tplc="0415001B" w:tentative="1">
      <w:start w:val="1"/>
      <w:numFmt w:val="lowerRoman"/>
      <w:lvlText w:val="%6."/>
      <w:lvlJc w:val="right"/>
      <w:pPr>
        <w:tabs>
          <w:tab w:val="num" w:pos="4385"/>
        </w:tabs>
        <w:ind w:left="4385" w:hanging="180"/>
      </w:pPr>
      <w:rPr>
        <w:rFonts w:cs="Times New Roman"/>
      </w:rPr>
    </w:lvl>
    <w:lvl w:ilvl="6" w:tplc="0415000F" w:tentative="1">
      <w:start w:val="1"/>
      <w:numFmt w:val="decimal"/>
      <w:lvlText w:val="%7."/>
      <w:lvlJc w:val="left"/>
      <w:pPr>
        <w:tabs>
          <w:tab w:val="num" w:pos="5105"/>
        </w:tabs>
        <w:ind w:left="5105" w:hanging="360"/>
      </w:pPr>
      <w:rPr>
        <w:rFonts w:cs="Times New Roman"/>
      </w:rPr>
    </w:lvl>
    <w:lvl w:ilvl="7" w:tplc="04150019" w:tentative="1">
      <w:start w:val="1"/>
      <w:numFmt w:val="lowerLetter"/>
      <w:lvlText w:val="%8."/>
      <w:lvlJc w:val="left"/>
      <w:pPr>
        <w:tabs>
          <w:tab w:val="num" w:pos="5825"/>
        </w:tabs>
        <w:ind w:left="5825" w:hanging="360"/>
      </w:pPr>
      <w:rPr>
        <w:rFonts w:cs="Times New Roman"/>
      </w:rPr>
    </w:lvl>
    <w:lvl w:ilvl="8" w:tplc="0415001B" w:tentative="1">
      <w:start w:val="1"/>
      <w:numFmt w:val="lowerRoman"/>
      <w:lvlText w:val="%9."/>
      <w:lvlJc w:val="right"/>
      <w:pPr>
        <w:tabs>
          <w:tab w:val="num" w:pos="6545"/>
        </w:tabs>
        <w:ind w:left="6545" w:hanging="180"/>
      </w:pPr>
      <w:rPr>
        <w:rFonts w:cs="Times New Roman"/>
      </w:rPr>
    </w:lvl>
  </w:abstractNum>
  <w:abstractNum w:abstractNumId="17" w15:restartNumberingAfterBreak="0">
    <w:nsid w:val="31C62BB6"/>
    <w:multiLevelType w:val="hybridMultilevel"/>
    <w:tmpl w:val="DB169C6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4044336"/>
    <w:multiLevelType w:val="hybridMultilevel"/>
    <w:tmpl w:val="376C7A44"/>
    <w:lvl w:ilvl="0" w:tplc="604EFA6A">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5E31645"/>
    <w:multiLevelType w:val="hybridMultilevel"/>
    <w:tmpl w:val="F878A3A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EAA4D7E"/>
    <w:multiLevelType w:val="hybridMultilevel"/>
    <w:tmpl w:val="4022A55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70F4AA0"/>
    <w:multiLevelType w:val="hybridMultilevel"/>
    <w:tmpl w:val="4F4475B8"/>
    <w:lvl w:ilvl="0" w:tplc="04150005">
      <w:start w:val="1"/>
      <w:numFmt w:val="bullet"/>
      <w:lvlText w:val=""/>
      <w:lvlJc w:val="left"/>
      <w:pPr>
        <w:ind w:left="720" w:hanging="360"/>
      </w:pPr>
      <w:rPr>
        <w:rFonts w:ascii="Wingdings" w:hAnsi="Wingdings" w:cs="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BB94549"/>
    <w:multiLevelType w:val="hybridMultilevel"/>
    <w:tmpl w:val="69429230"/>
    <w:lvl w:ilvl="0" w:tplc="DA36F34E">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DBF5079"/>
    <w:multiLevelType w:val="hybridMultilevel"/>
    <w:tmpl w:val="DFB24D1C"/>
    <w:lvl w:ilvl="0" w:tplc="DA36F34E">
      <w:start w:val="1"/>
      <w:numFmt w:val="bullet"/>
      <w:lvlText w:val="−"/>
      <w:lvlJc w:val="left"/>
      <w:pPr>
        <w:ind w:left="1146" w:hanging="360"/>
      </w:pPr>
      <w:rPr>
        <w:rFonts w:ascii="Times New Roman" w:hAnsi="Times New Roman" w:hint="default"/>
      </w:rPr>
    </w:lvl>
    <w:lvl w:ilvl="1" w:tplc="04150003" w:tentative="1">
      <w:start w:val="1"/>
      <w:numFmt w:val="bullet"/>
      <w:lvlText w:val="o"/>
      <w:lvlJc w:val="left"/>
      <w:pPr>
        <w:ind w:left="1866" w:hanging="360"/>
      </w:pPr>
      <w:rPr>
        <w:rFonts w:ascii="Courier New" w:hAnsi="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4" w15:restartNumberingAfterBreak="0">
    <w:nsid w:val="500F127B"/>
    <w:multiLevelType w:val="hybridMultilevel"/>
    <w:tmpl w:val="79762A3E"/>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5" w15:restartNumberingAfterBreak="0">
    <w:nsid w:val="58F164F4"/>
    <w:multiLevelType w:val="hybridMultilevel"/>
    <w:tmpl w:val="F3FCC20C"/>
    <w:lvl w:ilvl="0" w:tplc="81EA8F24">
      <w:start w:val="7"/>
      <w:numFmt w:val="decimal"/>
      <w:lvlText w:val="%1."/>
      <w:lvlJc w:val="left"/>
      <w:pPr>
        <w:ind w:left="785" w:hanging="360"/>
      </w:pPr>
      <w:rPr>
        <w:rFonts w:hint="default"/>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26" w15:restartNumberingAfterBreak="0">
    <w:nsid w:val="5BB85B01"/>
    <w:multiLevelType w:val="hybridMultilevel"/>
    <w:tmpl w:val="51B4E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C381653"/>
    <w:multiLevelType w:val="hybridMultilevel"/>
    <w:tmpl w:val="79762A3E"/>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8" w15:restartNumberingAfterBreak="0">
    <w:nsid w:val="645E3637"/>
    <w:multiLevelType w:val="multilevel"/>
    <w:tmpl w:val="00564496"/>
    <w:lvl w:ilvl="0">
      <w:start w:val="1"/>
      <w:numFmt w:val="decimal"/>
      <w:pStyle w:val="Nagwek1"/>
      <w:lvlText w:val="%1"/>
      <w:lvlJc w:val="left"/>
      <w:pPr>
        <w:ind w:left="432" w:hanging="432"/>
      </w:pPr>
      <w:rPr>
        <w:rFonts w:cs="Times New Roman"/>
      </w:rPr>
    </w:lvl>
    <w:lvl w:ilvl="1">
      <w:start w:val="1"/>
      <w:numFmt w:val="bullet"/>
      <w:pStyle w:val="Nagwek2"/>
      <w:lvlText w:val=""/>
      <w:lvlJc w:val="left"/>
      <w:pPr>
        <w:ind w:left="576" w:hanging="576"/>
      </w:pPr>
      <w:rPr>
        <w:rFonts w:ascii="Symbol" w:hAnsi="Symbol" w:hint="default"/>
      </w:rPr>
    </w:lvl>
    <w:lvl w:ilvl="2">
      <w:start w:val="1"/>
      <w:numFmt w:val="decimal"/>
      <w:pStyle w:val="Nagwek3"/>
      <w:lvlText w:val="%1.%2.%3"/>
      <w:lvlJc w:val="left"/>
      <w:pPr>
        <w:ind w:left="720" w:hanging="720"/>
      </w:pPr>
      <w:rPr>
        <w:rFonts w:cs="Times New Roman"/>
      </w:rPr>
    </w:lvl>
    <w:lvl w:ilvl="3">
      <w:start w:val="1"/>
      <w:numFmt w:val="decimal"/>
      <w:pStyle w:val="Nagwek4"/>
      <w:lvlText w:val="%1.%2.%3.%4"/>
      <w:lvlJc w:val="left"/>
      <w:pPr>
        <w:ind w:left="864" w:hanging="864"/>
      </w:pPr>
      <w:rPr>
        <w:rFonts w:cs="Times New Roman"/>
      </w:rPr>
    </w:lvl>
    <w:lvl w:ilvl="4">
      <w:start w:val="1"/>
      <w:numFmt w:val="decimal"/>
      <w:pStyle w:val="Nagwek5"/>
      <w:lvlText w:val="%1.%2.%3.%4.%5"/>
      <w:lvlJc w:val="left"/>
      <w:pPr>
        <w:ind w:left="1008" w:hanging="1008"/>
      </w:pPr>
      <w:rPr>
        <w:rFonts w:cs="Times New Roman"/>
      </w:rPr>
    </w:lvl>
    <w:lvl w:ilvl="5">
      <w:start w:val="1"/>
      <w:numFmt w:val="decimal"/>
      <w:pStyle w:val="Nagwek6"/>
      <w:lvlText w:val="%1.%2.%3.%4.%5.%6"/>
      <w:lvlJc w:val="left"/>
      <w:pPr>
        <w:ind w:left="1152" w:hanging="1152"/>
      </w:pPr>
      <w:rPr>
        <w:rFonts w:cs="Times New Roman"/>
      </w:rPr>
    </w:lvl>
    <w:lvl w:ilvl="6">
      <w:start w:val="1"/>
      <w:numFmt w:val="decimal"/>
      <w:pStyle w:val="Nagwek7"/>
      <w:lvlText w:val="%1.%2.%3.%4.%5.%6.%7"/>
      <w:lvlJc w:val="left"/>
      <w:pPr>
        <w:ind w:left="1296" w:hanging="1296"/>
      </w:pPr>
      <w:rPr>
        <w:rFonts w:cs="Times New Roman"/>
      </w:rPr>
    </w:lvl>
    <w:lvl w:ilvl="7">
      <w:start w:val="1"/>
      <w:numFmt w:val="decimal"/>
      <w:pStyle w:val="Nagwek8"/>
      <w:lvlText w:val="%1.%2.%3.%4.%5.%6.%7.%8"/>
      <w:lvlJc w:val="left"/>
      <w:pPr>
        <w:ind w:left="1440" w:hanging="1440"/>
      </w:pPr>
      <w:rPr>
        <w:rFonts w:cs="Times New Roman"/>
      </w:rPr>
    </w:lvl>
    <w:lvl w:ilvl="8">
      <w:start w:val="1"/>
      <w:numFmt w:val="decimal"/>
      <w:pStyle w:val="Nagwek9"/>
      <w:lvlText w:val="%1.%2.%3.%4.%5.%6.%7.%8.%9"/>
      <w:lvlJc w:val="left"/>
      <w:pPr>
        <w:ind w:left="1584" w:hanging="1584"/>
      </w:pPr>
      <w:rPr>
        <w:rFonts w:cs="Times New Roman"/>
      </w:rPr>
    </w:lvl>
  </w:abstractNum>
  <w:abstractNum w:abstractNumId="29" w15:restartNumberingAfterBreak="0">
    <w:nsid w:val="66173C1A"/>
    <w:multiLevelType w:val="hybridMultilevel"/>
    <w:tmpl w:val="E570B4DC"/>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6B02D17"/>
    <w:multiLevelType w:val="hybridMultilevel"/>
    <w:tmpl w:val="1452CBFA"/>
    <w:lvl w:ilvl="0" w:tplc="23E432C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70692CB4"/>
    <w:multiLevelType w:val="hybridMultilevel"/>
    <w:tmpl w:val="593A5FB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0DB607B"/>
    <w:multiLevelType w:val="hybridMultilevel"/>
    <w:tmpl w:val="14382A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2D35F37"/>
    <w:multiLevelType w:val="hybridMultilevel"/>
    <w:tmpl w:val="1A50F11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736D5A71"/>
    <w:multiLevelType w:val="hybridMultilevel"/>
    <w:tmpl w:val="D8D02FF4"/>
    <w:lvl w:ilvl="0" w:tplc="04150015">
      <w:start w:val="1"/>
      <w:numFmt w:val="upp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ABF40E3"/>
    <w:multiLevelType w:val="hybridMultilevel"/>
    <w:tmpl w:val="2BCED888"/>
    <w:lvl w:ilvl="0" w:tplc="DA36F34E">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7AC640A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4"/>
  </w:num>
  <w:num w:numId="2">
    <w:abstractNumId w:val="14"/>
  </w:num>
  <w:num w:numId="3">
    <w:abstractNumId w:val="0"/>
  </w:num>
  <w:num w:numId="4">
    <w:abstractNumId w:val="23"/>
  </w:num>
  <w:num w:numId="5">
    <w:abstractNumId w:val="16"/>
  </w:num>
  <w:num w:numId="6">
    <w:abstractNumId w:val="28"/>
  </w:num>
  <w:num w:numId="7">
    <w:abstractNumId w:val="6"/>
  </w:num>
  <w:num w:numId="8">
    <w:abstractNumId w:val="1"/>
  </w:num>
  <w:num w:numId="9">
    <w:abstractNumId w:val="27"/>
  </w:num>
  <w:num w:numId="10">
    <w:abstractNumId w:val="13"/>
  </w:num>
  <w:num w:numId="11">
    <w:abstractNumId w:val="10"/>
  </w:num>
  <w:num w:numId="12">
    <w:abstractNumId w:val="4"/>
  </w:num>
  <w:num w:numId="13">
    <w:abstractNumId w:val="28"/>
  </w:num>
  <w:num w:numId="14">
    <w:abstractNumId w:val="22"/>
  </w:num>
  <w:num w:numId="15">
    <w:abstractNumId w:val="35"/>
  </w:num>
  <w:num w:numId="16">
    <w:abstractNumId w:val="29"/>
  </w:num>
  <w:num w:numId="17">
    <w:abstractNumId w:val="36"/>
  </w:num>
  <w:num w:numId="18">
    <w:abstractNumId w:val="30"/>
  </w:num>
  <w:num w:numId="19">
    <w:abstractNumId w:val="5"/>
  </w:num>
  <w:num w:numId="20">
    <w:abstractNumId w:val="9"/>
  </w:num>
  <w:num w:numId="21">
    <w:abstractNumId w:val="28"/>
  </w:num>
  <w:num w:numId="22">
    <w:abstractNumId w:val="28"/>
  </w:num>
  <w:num w:numId="23">
    <w:abstractNumId w:val="11"/>
  </w:num>
  <w:num w:numId="24">
    <w:abstractNumId w:val="28"/>
  </w:num>
  <w:num w:numId="25">
    <w:abstractNumId w:val="26"/>
  </w:num>
  <w:num w:numId="26">
    <w:abstractNumId w:val="17"/>
  </w:num>
  <w:num w:numId="27">
    <w:abstractNumId w:val="8"/>
  </w:num>
  <w:num w:numId="28">
    <w:abstractNumId w:val="19"/>
  </w:num>
  <w:num w:numId="29">
    <w:abstractNumId w:val="20"/>
  </w:num>
  <w:num w:numId="30">
    <w:abstractNumId w:val="18"/>
  </w:num>
  <w:num w:numId="31">
    <w:abstractNumId w:val="32"/>
  </w:num>
  <w:num w:numId="32">
    <w:abstractNumId w:val="3"/>
  </w:num>
  <w:num w:numId="33">
    <w:abstractNumId w:val="31"/>
  </w:num>
  <w:num w:numId="34">
    <w:abstractNumId w:val="12"/>
  </w:num>
  <w:num w:numId="35">
    <w:abstractNumId w:val="15"/>
  </w:num>
  <w:num w:numId="36">
    <w:abstractNumId w:val="7"/>
  </w:num>
  <w:num w:numId="37">
    <w:abstractNumId w:val="34"/>
  </w:num>
  <w:num w:numId="38">
    <w:abstractNumId w:val="2"/>
  </w:num>
  <w:num w:numId="39">
    <w:abstractNumId w:val="21"/>
  </w:num>
  <w:num w:numId="40">
    <w:abstractNumId w:val="33"/>
  </w:num>
  <w:num w:numId="4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D8D"/>
    <w:rsid w:val="00000FE1"/>
    <w:rsid w:val="00005F5C"/>
    <w:rsid w:val="000266D3"/>
    <w:rsid w:val="00036AA6"/>
    <w:rsid w:val="00040234"/>
    <w:rsid w:val="0006410E"/>
    <w:rsid w:val="00086B4C"/>
    <w:rsid w:val="000A1317"/>
    <w:rsid w:val="000A7745"/>
    <w:rsid w:val="000B2E71"/>
    <w:rsid w:val="000C1DB3"/>
    <w:rsid w:val="001117ED"/>
    <w:rsid w:val="0012056D"/>
    <w:rsid w:val="00123D8D"/>
    <w:rsid w:val="001419B8"/>
    <w:rsid w:val="00192F8E"/>
    <w:rsid w:val="001A1A90"/>
    <w:rsid w:val="001B05F1"/>
    <w:rsid w:val="001B085D"/>
    <w:rsid w:val="001B468E"/>
    <w:rsid w:val="001B4712"/>
    <w:rsid w:val="001B55C9"/>
    <w:rsid w:val="001F626A"/>
    <w:rsid w:val="001F6D57"/>
    <w:rsid w:val="00232D35"/>
    <w:rsid w:val="0025420F"/>
    <w:rsid w:val="003206D9"/>
    <w:rsid w:val="0032328F"/>
    <w:rsid w:val="00326C58"/>
    <w:rsid w:val="003330BF"/>
    <w:rsid w:val="003A79ED"/>
    <w:rsid w:val="003B3ACE"/>
    <w:rsid w:val="00404894"/>
    <w:rsid w:val="004473F7"/>
    <w:rsid w:val="004C28C6"/>
    <w:rsid w:val="004D14BE"/>
    <w:rsid w:val="004F2DE4"/>
    <w:rsid w:val="00510DCE"/>
    <w:rsid w:val="00511B13"/>
    <w:rsid w:val="00554F1A"/>
    <w:rsid w:val="005569A7"/>
    <w:rsid w:val="00575346"/>
    <w:rsid w:val="005D2961"/>
    <w:rsid w:val="005E2331"/>
    <w:rsid w:val="00683515"/>
    <w:rsid w:val="006B2BAE"/>
    <w:rsid w:val="006C6AAA"/>
    <w:rsid w:val="007108AB"/>
    <w:rsid w:val="00732FB9"/>
    <w:rsid w:val="0073436F"/>
    <w:rsid w:val="00746E6D"/>
    <w:rsid w:val="007632D7"/>
    <w:rsid w:val="00790D23"/>
    <w:rsid w:val="00796806"/>
    <w:rsid w:val="00797DE4"/>
    <w:rsid w:val="007A205E"/>
    <w:rsid w:val="007A4998"/>
    <w:rsid w:val="007B60F5"/>
    <w:rsid w:val="007D3F18"/>
    <w:rsid w:val="007E2548"/>
    <w:rsid w:val="008059C0"/>
    <w:rsid w:val="00806746"/>
    <w:rsid w:val="008A2E40"/>
    <w:rsid w:val="008A68CE"/>
    <w:rsid w:val="008D137D"/>
    <w:rsid w:val="00920BE6"/>
    <w:rsid w:val="009277B7"/>
    <w:rsid w:val="009361D9"/>
    <w:rsid w:val="00964D2B"/>
    <w:rsid w:val="00990A73"/>
    <w:rsid w:val="00994552"/>
    <w:rsid w:val="009A0F20"/>
    <w:rsid w:val="009B22F8"/>
    <w:rsid w:val="009C1CBC"/>
    <w:rsid w:val="009D6C60"/>
    <w:rsid w:val="00A01EB9"/>
    <w:rsid w:val="00A32A66"/>
    <w:rsid w:val="00A375F9"/>
    <w:rsid w:val="00A44251"/>
    <w:rsid w:val="00A6141D"/>
    <w:rsid w:val="00A73805"/>
    <w:rsid w:val="00AD2BF0"/>
    <w:rsid w:val="00AD5A43"/>
    <w:rsid w:val="00B36D99"/>
    <w:rsid w:val="00B37338"/>
    <w:rsid w:val="00B50908"/>
    <w:rsid w:val="00B96F72"/>
    <w:rsid w:val="00B971EB"/>
    <w:rsid w:val="00BE6DD7"/>
    <w:rsid w:val="00C34DA2"/>
    <w:rsid w:val="00C61203"/>
    <w:rsid w:val="00CE5E8A"/>
    <w:rsid w:val="00D11B2C"/>
    <w:rsid w:val="00DA26B2"/>
    <w:rsid w:val="00DB65E5"/>
    <w:rsid w:val="00DE5259"/>
    <w:rsid w:val="00DF5F83"/>
    <w:rsid w:val="00E0315F"/>
    <w:rsid w:val="00E34D96"/>
    <w:rsid w:val="00E664CF"/>
    <w:rsid w:val="00ED52C8"/>
    <w:rsid w:val="00EF4F0D"/>
    <w:rsid w:val="00F21989"/>
    <w:rsid w:val="00F35E64"/>
    <w:rsid w:val="00F56E7F"/>
    <w:rsid w:val="00F61D1A"/>
    <w:rsid w:val="00FA5474"/>
    <w:rsid w:val="00FA6FE7"/>
    <w:rsid w:val="00FC1C5F"/>
    <w:rsid w:val="00FD725C"/>
    <w:rsid w:val="00FF5A7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593E4"/>
  <w15:docId w15:val="{1419915A-E334-4A95-AD95-F902FB55F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9"/>
    <w:qFormat/>
    <w:rsid w:val="0025420F"/>
    <w:pPr>
      <w:keepNext/>
      <w:keepLines/>
      <w:numPr>
        <w:numId w:val="6"/>
      </w:numPr>
      <w:spacing w:before="480" w:after="0"/>
      <w:outlineLvl w:val="0"/>
    </w:pPr>
    <w:rPr>
      <w:rFonts w:ascii="Cambria" w:eastAsia="Times New Roman" w:hAnsi="Cambria" w:cs="Times New Roman"/>
      <w:b/>
      <w:bCs/>
      <w:color w:val="365F91"/>
      <w:sz w:val="28"/>
      <w:szCs w:val="28"/>
      <w:lang w:eastAsia="pl-PL"/>
    </w:rPr>
  </w:style>
  <w:style w:type="paragraph" w:styleId="Nagwek2">
    <w:name w:val="heading 2"/>
    <w:basedOn w:val="Normalny"/>
    <w:next w:val="Normalny"/>
    <w:link w:val="Nagwek2Znak"/>
    <w:uiPriority w:val="99"/>
    <w:qFormat/>
    <w:rsid w:val="0025420F"/>
    <w:pPr>
      <w:keepNext/>
      <w:keepLines/>
      <w:numPr>
        <w:ilvl w:val="1"/>
        <w:numId w:val="6"/>
      </w:numPr>
      <w:spacing w:before="200" w:after="0"/>
      <w:outlineLvl w:val="1"/>
    </w:pPr>
    <w:rPr>
      <w:rFonts w:ascii="Cambria" w:eastAsia="Times New Roman" w:hAnsi="Cambria" w:cs="Times New Roman"/>
      <w:b/>
      <w:bCs/>
      <w:color w:val="4F81BD"/>
      <w:sz w:val="26"/>
      <w:szCs w:val="26"/>
      <w:lang w:eastAsia="pl-PL"/>
    </w:rPr>
  </w:style>
  <w:style w:type="paragraph" w:styleId="Nagwek3">
    <w:name w:val="heading 3"/>
    <w:basedOn w:val="Normalny"/>
    <w:next w:val="Normalny"/>
    <w:link w:val="Nagwek3Znak"/>
    <w:uiPriority w:val="99"/>
    <w:qFormat/>
    <w:rsid w:val="0025420F"/>
    <w:pPr>
      <w:keepNext/>
      <w:keepLines/>
      <w:numPr>
        <w:ilvl w:val="2"/>
        <w:numId w:val="6"/>
      </w:numPr>
      <w:spacing w:before="200" w:after="0"/>
      <w:outlineLvl w:val="2"/>
    </w:pPr>
    <w:rPr>
      <w:rFonts w:ascii="Cambria" w:eastAsia="Times New Roman" w:hAnsi="Cambria" w:cs="Times New Roman"/>
      <w:b/>
      <w:bCs/>
      <w:color w:val="4F81BD"/>
      <w:lang w:eastAsia="pl-PL"/>
    </w:rPr>
  </w:style>
  <w:style w:type="paragraph" w:styleId="Nagwek4">
    <w:name w:val="heading 4"/>
    <w:basedOn w:val="Normalny"/>
    <w:next w:val="Normalny"/>
    <w:link w:val="Nagwek4Znak"/>
    <w:uiPriority w:val="99"/>
    <w:qFormat/>
    <w:rsid w:val="0025420F"/>
    <w:pPr>
      <w:keepNext/>
      <w:keepLines/>
      <w:numPr>
        <w:ilvl w:val="3"/>
        <w:numId w:val="6"/>
      </w:numPr>
      <w:spacing w:before="200" w:after="0"/>
      <w:outlineLvl w:val="3"/>
    </w:pPr>
    <w:rPr>
      <w:rFonts w:ascii="Cambria" w:eastAsia="Times New Roman" w:hAnsi="Cambria" w:cs="Times New Roman"/>
      <w:b/>
      <w:bCs/>
      <w:i/>
      <w:iCs/>
      <w:color w:val="4F81BD"/>
      <w:lang w:eastAsia="pl-PL"/>
    </w:rPr>
  </w:style>
  <w:style w:type="paragraph" w:styleId="Nagwek5">
    <w:name w:val="heading 5"/>
    <w:basedOn w:val="Normalny"/>
    <w:next w:val="Normalny"/>
    <w:link w:val="Nagwek5Znak"/>
    <w:uiPriority w:val="99"/>
    <w:qFormat/>
    <w:rsid w:val="0025420F"/>
    <w:pPr>
      <w:keepNext/>
      <w:keepLines/>
      <w:numPr>
        <w:ilvl w:val="4"/>
        <w:numId w:val="6"/>
      </w:numPr>
      <w:spacing w:before="200" w:after="0"/>
      <w:outlineLvl w:val="4"/>
    </w:pPr>
    <w:rPr>
      <w:rFonts w:ascii="Cambria" w:eastAsia="Times New Roman" w:hAnsi="Cambria" w:cs="Times New Roman"/>
      <w:color w:val="243F60"/>
      <w:lang w:eastAsia="pl-PL"/>
    </w:rPr>
  </w:style>
  <w:style w:type="paragraph" w:styleId="Nagwek6">
    <w:name w:val="heading 6"/>
    <w:basedOn w:val="Normalny"/>
    <w:next w:val="Normalny"/>
    <w:link w:val="Nagwek6Znak"/>
    <w:uiPriority w:val="99"/>
    <w:qFormat/>
    <w:rsid w:val="0025420F"/>
    <w:pPr>
      <w:keepNext/>
      <w:keepLines/>
      <w:numPr>
        <w:ilvl w:val="5"/>
        <w:numId w:val="6"/>
      </w:numPr>
      <w:spacing w:before="200" w:after="0"/>
      <w:outlineLvl w:val="5"/>
    </w:pPr>
    <w:rPr>
      <w:rFonts w:ascii="Cambria" w:eastAsia="Times New Roman" w:hAnsi="Cambria" w:cs="Times New Roman"/>
      <w:i/>
      <w:iCs/>
      <w:color w:val="243F60"/>
      <w:lang w:eastAsia="pl-PL"/>
    </w:rPr>
  </w:style>
  <w:style w:type="paragraph" w:styleId="Nagwek7">
    <w:name w:val="heading 7"/>
    <w:basedOn w:val="Normalny"/>
    <w:next w:val="Normalny"/>
    <w:link w:val="Nagwek7Znak"/>
    <w:uiPriority w:val="99"/>
    <w:qFormat/>
    <w:rsid w:val="0025420F"/>
    <w:pPr>
      <w:keepNext/>
      <w:keepLines/>
      <w:numPr>
        <w:ilvl w:val="6"/>
        <w:numId w:val="6"/>
      </w:numPr>
      <w:spacing w:before="200" w:after="0"/>
      <w:outlineLvl w:val="6"/>
    </w:pPr>
    <w:rPr>
      <w:rFonts w:ascii="Cambria" w:eastAsia="Times New Roman" w:hAnsi="Cambria" w:cs="Times New Roman"/>
      <w:i/>
      <w:iCs/>
      <w:color w:val="404040"/>
      <w:lang w:eastAsia="pl-PL"/>
    </w:rPr>
  </w:style>
  <w:style w:type="paragraph" w:styleId="Nagwek8">
    <w:name w:val="heading 8"/>
    <w:basedOn w:val="Normalny"/>
    <w:next w:val="Normalny"/>
    <w:link w:val="Nagwek8Znak"/>
    <w:uiPriority w:val="99"/>
    <w:qFormat/>
    <w:rsid w:val="0025420F"/>
    <w:pPr>
      <w:keepNext/>
      <w:keepLines/>
      <w:numPr>
        <w:ilvl w:val="7"/>
        <w:numId w:val="6"/>
      </w:numPr>
      <w:spacing w:before="200" w:after="0"/>
      <w:outlineLvl w:val="7"/>
    </w:pPr>
    <w:rPr>
      <w:rFonts w:ascii="Cambria" w:eastAsia="Times New Roman" w:hAnsi="Cambria" w:cs="Times New Roman"/>
      <w:color w:val="404040"/>
      <w:sz w:val="20"/>
      <w:szCs w:val="20"/>
      <w:lang w:eastAsia="pl-PL"/>
    </w:rPr>
  </w:style>
  <w:style w:type="paragraph" w:styleId="Nagwek9">
    <w:name w:val="heading 9"/>
    <w:basedOn w:val="Normalny"/>
    <w:next w:val="Normalny"/>
    <w:link w:val="Nagwek9Znak"/>
    <w:uiPriority w:val="99"/>
    <w:qFormat/>
    <w:rsid w:val="0025420F"/>
    <w:pPr>
      <w:keepNext/>
      <w:keepLines/>
      <w:numPr>
        <w:ilvl w:val="8"/>
        <w:numId w:val="6"/>
      </w:numPr>
      <w:spacing w:before="200" w:after="0"/>
      <w:outlineLvl w:val="8"/>
    </w:pPr>
    <w:rPr>
      <w:rFonts w:ascii="Cambria" w:eastAsia="Times New Roman" w:hAnsi="Cambria" w:cs="Times New Roman"/>
      <w:i/>
      <w:iCs/>
      <w:color w:val="404040"/>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964D2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64D2B"/>
    <w:rPr>
      <w:rFonts w:ascii="Tahoma" w:hAnsi="Tahoma" w:cs="Tahoma"/>
      <w:sz w:val="16"/>
      <w:szCs w:val="16"/>
    </w:rPr>
  </w:style>
  <w:style w:type="paragraph" w:styleId="Akapitzlist">
    <w:name w:val="List Paragraph"/>
    <w:basedOn w:val="Normalny"/>
    <w:uiPriority w:val="34"/>
    <w:qFormat/>
    <w:rsid w:val="00040234"/>
    <w:pPr>
      <w:ind w:left="720"/>
      <w:contextualSpacing/>
    </w:pPr>
    <w:rPr>
      <w:rFonts w:ascii="Calibri" w:eastAsia="Times New Roman" w:hAnsi="Calibri" w:cs="Times New Roman"/>
      <w:lang w:eastAsia="pl-PL"/>
    </w:rPr>
  </w:style>
  <w:style w:type="table" w:styleId="Tabela-Siatka">
    <w:name w:val="Table Grid"/>
    <w:basedOn w:val="Standardowy"/>
    <w:uiPriority w:val="59"/>
    <w:rsid w:val="00B36D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uiPriority w:val="99"/>
    <w:rsid w:val="0025420F"/>
    <w:rPr>
      <w:rFonts w:ascii="Cambria" w:eastAsia="Times New Roman" w:hAnsi="Cambria" w:cs="Times New Roman"/>
      <w:b/>
      <w:bCs/>
      <w:color w:val="365F91"/>
      <w:sz w:val="28"/>
      <w:szCs w:val="28"/>
      <w:lang w:eastAsia="pl-PL"/>
    </w:rPr>
  </w:style>
  <w:style w:type="character" w:customStyle="1" w:styleId="Nagwek2Znak">
    <w:name w:val="Nagłówek 2 Znak"/>
    <w:basedOn w:val="Domylnaczcionkaakapitu"/>
    <w:link w:val="Nagwek2"/>
    <w:uiPriority w:val="99"/>
    <w:rsid w:val="0025420F"/>
    <w:rPr>
      <w:rFonts w:ascii="Cambria" w:eastAsia="Times New Roman" w:hAnsi="Cambria" w:cs="Times New Roman"/>
      <w:b/>
      <w:bCs/>
      <w:color w:val="4F81BD"/>
      <w:sz w:val="26"/>
      <w:szCs w:val="26"/>
      <w:lang w:eastAsia="pl-PL"/>
    </w:rPr>
  </w:style>
  <w:style w:type="character" w:customStyle="1" w:styleId="Nagwek3Znak">
    <w:name w:val="Nagłówek 3 Znak"/>
    <w:basedOn w:val="Domylnaczcionkaakapitu"/>
    <w:link w:val="Nagwek3"/>
    <w:uiPriority w:val="99"/>
    <w:rsid w:val="0025420F"/>
    <w:rPr>
      <w:rFonts w:ascii="Cambria" w:eastAsia="Times New Roman" w:hAnsi="Cambria" w:cs="Times New Roman"/>
      <w:b/>
      <w:bCs/>
      <w:color w:val="4F81BD"/>
      <w:lang w:eastAsia="pl-PL"/>
    </w:rPr>
  </w:style>
  <w:style w:type="character" w:customStyle="1" w:styleId="Nagwek4Znak">
    <w:name w:val="Nagłówek 4 Znak"/>
    <w:basedOn w:val="Domylnaczcionkaakapitu"/>
    <w:link w:val="Nagwek4"/>
    <w:uiPriority w:val="99"/>
    <w:rsid w:val="0025420F"/>
    <w:rPr>
      <w:rFonts w:ascii="Cambria" w:eastAsia="Times New Roman" w:hAnsi="Cambria" w:cs="Times New Roman"/>
      <w:b/>
      <w:bCs/>
      <w:i/>
      <w:iCs/>
      <w:color w:val="4F81BD"/>
      <w:lang w:eastAsia="pl-PL"/>
    </w:rPr>
  </w:style>
  <w:style w:type="character" w:customStyle="1" w:styleId="Nagwek5Znak">
    <w:name w:val="Nagłówek 5 Znak"/>
    <w:basedOn w:val="Domylnaczcionkaakapitu"/>
    <w:link w:val="Nagwek5"/>
    <w:uiPriority w:val="99"/>
    <w:rsid w:val="0025420F"/>
    <w:rPr>
      <w:rFonts w:ascii="Cambria" w:eastAsia="Times New Roman" w:hAnsi="Cambria" w:cs="Times New Roman"/>
      <w:color w:val="243F60"/>
      <w:lang w:eastAsia="pl-PL"/>
    </w:rPr>
  </w:style>
  <w:style w:type="character" w:customStyle="1" w:styleId="Nagwek6Znak">
    <w:name w:val="Nagłówek 6 Znak"/>
    <w:basedOn w:val="Domylnaczcionkaakapitu"/>
    <w:link w:val="Nagwek6"/>
    <w:uiPriority w:val="99"/>
    <w:rsid w:val="0025420F"/>
    <w:rPr>
      <w:rFonts w:ascii="Cambria" w:eastAsia="Times New Roman" w:hAnsi="Cambria" w:cs="Times New Roman"/>
      <w:i/>
      <w:iCs/>
      <w:color w:val="243F60"/>
      <w:lang w:eastAsia="pl-PL"/>
    </w:rPr>
  </w:style>
  <w:style w:type="character" w:customStyle="1" w:styleId="Nagwek7Znak">
    <w:name w:val="Nagłówek 7 Znak"/>
    <w:basedOn w:val="Domylnaczcionkaakapitu"/>
    <w:link w:val="Nagwek7"/>
    <w:uiPriority w:val="99"/>
    <w:rsid w:val="0025420F"/>
    <w:rPr>
      <w:rFonts w:ascii="Cambria" w:eastAsia="Times New Roman" w:hAnsi="Cambria" w:cs="Times New Roman"/>
      <w:i/>
      <w:iCs/>
      <w:color w:val="404040"/>
      <w:lang w:eastAsia="pl-PL"/>
    </w:rPr>
  </w:style>
  <w:style w:type="character" w:customStyle="1" w:styleId="Nagwek8Znak">
    <w:name w:val="Nagłówek 8 Znak"/>
    <w:basedOn w:val="Domylnaczcionkaakapitu"/>
    <w:link w:val="Nagwek8"/>
    <w:uiPriority w:val="99"/>
    <w:rsid w:val="0025420F"/>
    <w:rPr>
      <w:rFonts w:ascii="Cambria" w:eastAsia="Times New Roman" w:hAnsi="Cambria" w:cs="Times New Roman"/>
      <w:color w:val="404040"/>
      <w:sz w:val="20"/>
      <w:szCs w:val="20"/>
      <w:lang w:eastAsia="pl-PL"/>
    </w:rPr>
  </w:style>
  <w:style w:type="character" w:customStyle="1" w:styleId="Nagwek9Znak">
    <w:name w:val="Nagłówek 9 Znak"/>
    <w:basedOn w:val="Domylnaczcionkaakapitu"/>
    <w:link w:val="Nagwek9"/>
    <w:uiPriority w:val="99"/>
    <w:rsid w:val="0025420F"/>
    <w:rPr>
      <w:rFonts w:ascii="Cambria" w:eastAsia="Times New Roman" w:hAnsi="Cambria" w:cs="Times New Roman"/>
      <w:i/>
      <w:iCs/>
      <w:color w:val="404040"/>
      <w:sz w:val="20"/>
      <w:szCs w:val="20"/>
      <w:lang w:eastAsia="pl-PL"/>
    </w:rPr>
  </w:style>
  <w:style w:type="paragraph" w:styleId="Nagwek">
    <w:name w:val="header"/>
    <w:basedOn w:val="Normalny"/>
    <w:link w:val="NagwekZnak"/>
    <w:uiPriority w:val="99"/>
    <w:rsid w:val="00BE6DD7"/>
    <w:pPr>
      <w:tabs>
        <w:tab w:val="center" w:pos="4536"/>
        <w:tab w:val="right" w:pos="9072"/>
      </w:tabs>
      <w:spacing w:after="0" w:line="240" w:lineRule="auto"/>
    </w:pPr>
    <w:rPr>
      <w:rFonts w:ascii="Times New Roman" w:eastAsia="Times New Roman" w:hAnsi="Times New Roman" w:cs="Times New Roman"/>
      <w:sz w:val="24"/>
      <w:szCs w:val="24"/>
      <w:lang w:val="x-none" w:eastAsia="x-none"/>
    </w:rPr>
  </w:style>
  <w:style w:type="character" w:customStyle="1" w:styleId="NagwekZnak">
    <w:name w:val="Nagłówek Znak"/>
    <w:basedOn w:val="Domylnaczcionkaakapitu"/>
    <w:link w:val="Nagwek"/>
    <w:uiPriority w:val="99"/>
    <w:rsid w:val="00BE6DD7"/>
    <w:rPr>
      <w:rFonts w:ascii="Times New Roman" w:eastAsia="Times New Roman" w:hAnsi="Times New Roman" w:cs="Times New Roman"/>
      <w:sz w:val="24"/>
      <w:szCs w:val="24"/>
      <w:lang w:val="x-none" w:eastAsia="x-none"/>
    </w:rPr>
  </w:style>
  <w:style w:type="paragraph" w:styleId="Stopka">
    <w:name w:val="footer"/>
    <w:basedOn w:val="Normalny"/>
    <w:link w:val="StopkaZnak"/>
    <w:uiPriority w:val="99"/>
    <w:rsid w:val="00BE6DD7"/>
    <w:pPr>
      <w:tabs>
        <w:tab w:val="center" w:pos="4536"/>
        <w:tab w:val="right" w:pos="9072"/>
      </w:tabs>
      <w:spacing w:after="0" w:line="240" w:lineRule="auto"/>
    </w:pPr>
    <w:rPr>
      <w:rFonts w:ascii="Times New Roman" w:eastAsia="Times New Roman" w:hAnsi="Times New Roman" w:cs="Times New Roman"/>
      <w:sz w:val="24"/>
      <w:szCs w:val="24"/>
      <w:lang w:val="x-none" w:eastAsia="x-none"/>
    </w:rPr>
  </w:style>
  <w:style w:type="character" w:customStyle="1" w:styleId="StopkaZnak">
    <w:name w:val="Stopka Znak"/>
    <w:basedOn w:val="Domylnaczcionkaakapitu"/>
    <w:link w:val="Stopka"/>
    <w:uiPriority w:val="99"/>
    <w:rsid w:val="00BE6DD7"/>
    <w:rPr>
      <w:rFonts w:ascii="Times New Roman" w:eastAsia="Times New Roman" w:hAnsi="Times New Roman" w:cs="Times New Roman"/>
      <w:sz w:val="24"/>
      <w:szCs w:val="24"/>
      <w:lang w:val="x-none" w:eastAsia="x-none"/>
    </w:rPr>
  </w:style>
  <w:style w:type="paragraph" w:customStyle="1" w:styleId="ListParagraph1">
    <w:name w:val="List Paragraph1"/>
    <w:basedOn w:val="Normalny"/>
    <w:rsid w:val="00CE5E8A"/>
    <w:pPr>
      <w:ind w:left="720"/>
    </w:pPr>
    <w:rPr>
      <w:rFonts w:ascii="Calibri" w:eastAsia="Calibri" w:hAnsi="Calibri" w:cs="Times New Roman"/>
    </w:rPr>
  </w:style>
  <w:style w:type="paragraph" w:customStyle="1" w:styleId="Default">
    <w:name w:val="Default"/>
    <w:rsid w:val="00A01EB9"/>
    <w:pPr>
      <w:autoSpaceDE w:val="0"/>
      <w:autoSpaceDN w:val="0"/>
      <w:adjustRightInd w:val="0"/>
      <w:spacing w:after="0" w:line="240" w:lineRule="auto"/>
    </w:pPr>
    <w:rPr>
      <w:rFonts w:ascii="Calibri" w:hAnsi="Calibri" w:cs="Calibri"/>
      <w:color w:val="000000"/>
      <w:sz w:val="24"/>
      <w:szCs w:val="24"/>
    </w:rPr>
  </w:style>
  <w:style w:type="paragraph" w:customStyle="1" w:styleId="Akapitzlist2">
    <w:name w:val="Akapit z listą2"/>
    <w:basedOn w:val="Normalny"/>
    <w:uiPriority w:val="99"/>
    <w:qFormat/>
    <w:rsid w:val="00511B13"/>
    <w:pPr>
      <w:ind w:left="720"/>
    </w:pPr>
    <w:rPr>
      <w:rFonts w:ascii="Calibri" w:eastAsia="Calibri" w:hAnsi="Calibri" w:cs="Calibri"/>
    </w:rPr>
  </w:style>
  <w:style w:type="paragraph" w:customStyle="1" w:styleId="Akapitzlist1">
    <w:name w:val="Akapit z listą1"/>
    <w:basedOn w:val="Normalny"/>
    <w:uiPriority w:val="99"/>
    <w:qFormat/>
    <w:rsid w:val="00DA26B2"/>
    <w:pPr>
      <w:ind w:left="720"/>
    </w:pPr>
    <w:rPr>
      <w:rFonts w:ascii="Calibri" w:eastAsia="Calibri" w:hAnsi="Calibri" w:cs="Calibri"/>
    </w:rPr>
  </w:style>
  <w:style w:type="paragraph" w:customStyle="1" w:styleId="Akapitzlist3">
    <w:name w:val="Akapit z listą3"/>
    <w:basedOn w:val="Normalny"/>
    <w:uiPriority w:val="99"/>
    <w:qFormat/>
    <w:rsid w:val="00DA26B2"/>
    <w:pPr>
      <w:ind w:left="720"/>
    </w:pPr>
    <w:rPr>
      <w:rFonts w:ascii="Calibri" w:eastAsia="Calibri" w:hAnsi="Calibri" w:cs="Calibri"/>
    </w:rPr>
  </w:style>
  <w:style w:type="paragraph" w:styleId="NormalnyWeb">
    <w:name w:val="Normal (Web)"/>
    <w:basedOn w:val="Normalny"/>
    <w:uiPriority w:val="99"/>
    <w:unhideWhenUsed/>
    <w:rsid w:val="0032328F"/>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32328F"/>
    <w:rPr>
      <w:b/>
      <w:bCs/>
    </w:rPr>
  </w:style>
  <w:style w:type="paragraph" w:styleId="HTML-wstpniesformatowany">
    <w:name w:val="HTML Preformatted"/>
    <w:basedOn w:val="Normalny"/>
    <w:link w:val="HTML-wstpniesformatowanyZnak"/>
    <w:uiPriority w:val="99"/>
    <w:semiHidden/>
    <w:unhideWhenUsed/>
    <w:rsid w:val="007B60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7B60F5"/>
    <w:rPr>
      <w:rFonts w:ascii="Courier New" w:eastAsia="Times New Roman" w:hAnsi="Courier New" w:cs="Courier New"/>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371124">
      <w:bodyDiv w:val="1"/>
      <w:marLeft w:val="0"/>
      <w:marRight w:val="0"/>
      <w:marTop w:val="0"/>
      <w:marBottom w:val="0"/>
      <w:divBdr>
        <w:top w:val="none" w:sz="0" w:space="0" w:color="auto"/>
        <w:left w:val="none" w:sz="0" w:space="0" w:color="auto"/>
        <w:bottom w:val="none" w:sz="0" w:space="0" w:color="auto"/>
        <w:right w:val="none" w:sz="0" w:space="0" w:color="auto"/>
      </w:divBdr>
    </w:div>
    <w:div w:id="90203313">
      <w:bodyDiv w:val="1"/>
      <w:marLeft w:val="0"/>
      <w:marRight w:val="0"/>
      <w:marTop w:val="0"/>
      <w:marBottom w:val="0"/>
      <w:divBdr>
        <w:top w:val="none" w:sz="0" w:space="0" w:color="auto"/>
        <w:left w:val="none" w:sz="0" w:space="0" w:color="auto"/>
        <w:bottom w:val="none" w:sz="0" w:space="0" w:color="auto"/>
        <w:right w:val="none" w:sz="0" w:space="0" w:color="auto"/>
      </w:divBdr>
    </w:div>
    <w:div w:id="314922533">
      <w:bodyDiv w:val="1"/>
      <w:marLeft w:val="0"/>
      <w:marRight w:val="0"/>
      <w:marTop w:val="0"/>
      <w:marBottom w:val="0"/>
      <w:divBdr>
        <w:top w:val="none" w:sz="0" w:space="0" w:color="auto"/>
        <w:left w:val="none" w:sz="0" w:space="0" w:color="auto"/>
        <w:bottom w:val="none" w:sz="0" w:space="0" w:color="auto"/>
        <w:right w:val="none" w:sz="0" w:space="0" w:color="auto"/>
      </w:divBdr>
    </w:div>
    <w:div w:id="946700250">
      <w:bodyDiv w:val="1"/>
      <w:marLeft w:val="0"/>
      <w:marRight w:val="0"/>
      <w:marTop w:val="0"/>
      <w:marBottom w:val="0"/>
      <w:divBdr>
        <w:top w:val="none" w:sz="0" w:space="0" w:color="auto"/>
        <w:left w:val="none" w:sz="0" w:space="0" w:color="auto"/>
        <w:bottom w:val="none" w:sz="0" w:space="0" w:color="auto"/>
        <w:right w:val="none" w:sz="0" w:space="0" w:color="auto"/>
      </w:divBdr>
    </w:div>
    <w:div w:id="1471939053">
      <w:bodyDiv w:val="1"/>
      <w:marLeft w:val="0"/>
      <w:marRight w:val="0"/>
      <w:marTop w:val="0"/>
      <w:marBottom w:val="0"/>
      <w:divBdr>
        <w:top w:val="none" w:sz="0" w:space="0" w:color="auto"/>
        <w:left w:val="none" w:sz="0" w:space="0" w:color="auto"/>
        <w:bottom w:val="none" w:sz="0" w:space="0" w:color="auto"/>
        <w:right w:val="none" w:sz="0" w:space="0" w:color="auto"/>
      </w:divBdr>
    </w:div>
    <w:div w:id="1572734781">
      <w:bodyDiv w:val="1"/>
      <w:marLeft w:val="0"/>
      <w:marRight w:val="0"/>
      <w:marTop w:val="0"/>
      <w:marBottom w:val="0"/>
      <w:divBdr>
        <w:top w:val="none" w:sz="0" w:space="0" w:color="auto"/>
        <w:left w:val="none" w:sz="0" w:space="0" w:color="auto"/>
        <w:bottom w:val="none" w:sz="0" w:space="0" w:color="auto"/>
        <w:right w:val="none" w:sz="0" w:space="0" w:color="auto"/>
      </w:divBdr>
    </w:div>
    <w:div w:id="1693188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BEAFB3-593D-48CF-8CA5-07B977643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9196</Words>
  <Characters>55177</Characters>
  <Application>Microsoft Office Word</Application>
  <DocSecurity>0</DocSecurity>
  <Lines>459</Lines>
  <Paragraphs>128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Mariusz Maciejczak</dc:creator>
  <cp:lastModifiedBy>Michał Kruk</cp:lastModifiedBy>
  <cp:revision>3</cp:revision>
  <cp:lastPrinted>2020-02-24T17:09:00Z</cp:lastPrinted>
  <dcterms:created xsi:type="dcterms:W3CDTF">2020-03-30T08:17:00Z</dcterms:created>
  <dcterms:modified xsi:type="dcterms:W3CDTF">2020-03-30T10:44:00Z</dcterms:modified>
</cp:coreProperties>
</file>